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AD1F3" w14:textId="77777777" w:rsidR="00FE7859" w:rsidRPr="009A7071" w:rsidRDefault="00FE7859" w:rsidP="00FE7859">
      <w:pPr>
        <w:spacing w:after="345" w:line="240" w:lineRule="auto"/>
        <w:jc w:val="center"/>
        <w:outlineLvl w:val="1"/>
        <w:rPr>
          <w:rFonts w:ascii="Arial" w:eastAsia="Times New Roman" w:hAnsi="Arial" w:cs="Arial"/>
          <w:bCs/>
          <w:color w:val="402876"/>
          <w:sz w:val="32"/>
          <w:szCs w:val="32"/>
          <w:lang w:eastAsia="en-AU"/>
        </w:rPr>
      </w:pPr>
      <w:bookmarkStart w:id="0" w:name="_GoBack"/>
      <w:bookmarkEnd w:id="0"/>
      <w:r w:rsidRPr="009A7071">
        <w:rPr>
          <w:rFonts w:ascii="Arial" w:eastAsia="Times New Roman" w:hAnsi="Arial" w:cs="Arial"/>
          <w:bCs/>
          <w:color w:val="402876"/>
          <w:sz w:val="32"/>
          <w:szCs w:val="32"/>
          <w:lang w:eastAsia="en-AU"/>
        </w:rPr>
        <w:t xml:space="preserve">Communique’ </w:t>
      </w:r>
      <w:r w:rsidR="00DC65BD">
        <w:rPr>
          <w:rFonts w:ascii="Arial" w:eastAsia="Times New Roman" w:hAnsi="Arial" w:cs="Arial"/>
          <w:bCs/>
          <w:color w:val="402876"/>
          <w:sz w:val="32"/>
          <w:szCs w:val="32"/>
          <w:lang w:eastAsia="en-AU"/>
        </w:rPr>
        <w:t>Allied H</w:t>
      </w:r>
      <w:r w:rsidRPr="009A7071">
        <w:rPr>
          <w:rFonts w:ascii="Arial" w:eastAsia="Times New Roman" w:hAnsi="Arial" w:cs="Arial"/>
          <w:bCs/>
          <w:color w:val="402876"/>
          <w:sz w:val="32"/>
          <w:szCs w:val="32"/>
          <w:lang w:eastAsia="en-AU"/>
        </w:rPr>
        <w:t>ealth Professions Australia (AHPA)</w:t>
      </w:r>
    </w:p>
    <w:p w14:paraId="7295371C" w14:textId="77777777" w:rsidR="00FE7859" w:rsidRPr="006D4E56" w:rsidRDefault="00FE7859" w:rsidP="00FE7859">
      <w:p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As the peak national organisation for allied health professions, AHPA has an important strategic leadership role and is the body that the Federal Government and other national organisations turn to when they seek a collective view of allied health.</w:t>
      </w:r>
    </w:p>
    <w:p w14:paraId="61701339" w14:textId="77777777" w:rsidR="007B460E" w:rsidRPr="006D4E56" w:rsidRDefault="007B460E" w:rsidP="007B460E">
      <w:p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The Commonwealth Continuity of Support (CoS) Programme has been developed to respond to the Council of Australian Governments’ commitment to continue to support people aged 65 and over (and Indigenous people aged 50 and over) who are currently in receipt of state-managed specialist disability services but are ineligible for the National Disability Insurance Scheme (NDIS) at the time of NDIS implementation in a region.</w:t>
      </w:r>
    </w:p>
    <w:p w14:paraId="239E5AD5" w14:textId="77777777" w:rsidR="003A14C3" w:rsidRPr="006D4E56" w:rsidRDefault="003A14C3" w:rsidP="003A14C3">
      <w:p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CoS is a national program and eligibility is consistent across all states and territories. The CoS Programme supports people with disability who meet all of the following criteria:</w:t>
      </w:r>
    </w:p>
    <w:p w14:paraId="0D0F7127" w14:textId="77777777" w:rsidR="003A14C3" w:rsidRPr="006D4E56" w:rsidRDefault="003A14C3" w:rsidP="003A14C3">
      <w:p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 are 65 years and over or 50 years and over for Aboriginal and Torres Strait Islander people, at the time the NDIS begins rolling out in their region;</w:t>
      </w:r>
    </w:p>
    <w:p w14:paraId="24749B7E" w14:textId="77777777" w:rsidR="003A14C3" w:rsidRPr="006D4E56" w:rsidRDefault="003A14C3" w:rsidP="003A14C3">
      <w:p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 are assessed as being ineligible for the NDIS at the time the NDIS begins rolling out in their region; and</w:t>
      </w:r>
    </w:p>
    <w:p w14:paraId="287DFEB3" w14:textId="77777777" w:rsidR="003A14C3" w:rsidRPr="006D4E56" w:rsidRDefault="003A14C3" w:rsidP="003A14C3">
      <w:p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 are an existing client of state-administered specialist disability services at the time the CoS Programme rolls out in their region.</w:t>
      </w:r>
    </w:p>
    <w:p w14:paraId="04A0EF46" w14:textId="77777777" w:rsidR="00E228D5" w:rsidRPr="006D4E56" w:rsidRDefault="00E228D5" w:rsidP="00E228D5">
      <w:p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 xml:space="preserve">The CoS Programme will ensure that older people with disability continue to be supported to </w:t>
      </w:r>
      <w:r w:rsidRPr="006D4E56">
        <w:rPr>
          <w:rFonts w:ascii="Arial" w:eastAsia="Times New Roman" w:hAnsi="Arial" w:cs="Arial"/>
          <w:b/>
          <w:color w:val="414042"/>
          <w:sz w:val="24"/>
          <w:szCs w:val="24"/>
          <w:lang w:eastAsia="en-AU"/>
        </w:rPr>
        <w:t>achieve similar outcomes to those they were achieving prior to the transition</w:t>
      </w:r>
      <w:r w:rsidRPr="006D4E56">
        <w:rPr>
          <w:rFonts w:ascii="Arial" w:eastAsia="Times New Roman" w:hAnsi="Arial" w:cs="Arial"/>
          <w:color w:val="414042"/>
          <w:sz w:val="24"/>
          <w:szCs w:val="24"/>
          <w:lang w:eastAsia="en-AU"/>
        </w:rPr>
        <w:t>.</w:t>
      </w:r>
      <w:r w:rsidR="003A14C3" w:rsidRPr="006D4E56">
        <w:rPr>
          <w:rFonts w:ascii="Arial" w:eastAsia="Times New Roman" w:hAnsi="Arial" w:cs="Arial"/>
          <w:color w:val="414042"/>
          <w:sz w:val="24"/>
          <w:szCs w:val="24"/>
          <w:lang w:eastAsia="en-AU"/>
        </w:rPr>
        <w:t xml:space="preserve"> </w:t>
      </w:r>
      <w:r w:rsidRPr="006D4E56">
        <w:rPr>
          <w:rFonts w:ascii="Arial" w:eastAsia="Times New Roman" w:hAnsi="Arial" w:cs="Arial"/>
          <w:color w:val="414042"/>
          <w:sz w:val="24"/>
          <w:szCs w:val="24"/>
          <w:lang w:eastAsia="en-AU"/>
        </w:rPr>
        <w:t>The CoS Programme funds equivalent care and services, so when clients transition to the CoS Programme their services shouldn’t change. In-scope clients will continue to receive their current services from their existing provider.</w:t>
      </w:r>
    </w:p>
    <w:p w14:paraId="2D080688" w14:textId="77777777" w:rsidR="00E228D5" w:rsidRPr="006D4E56" w:rsidRDefault="00FE7859" w:rsidP="00FE7859">
      <w:pPr>
        <w:spacing w:after="345" w:line="240" w:lineRule="auto"/>
        <w:outlineLvl w:val="1"/>
        <w:rPr>
          <w:rFonts w:ascii="Arial" w:eastAsia="Times New Roman" w:hAnsi="Arial" w:cs="Arial"/>
          <w:b/>
          <w:color w:val="414042"/>
          <w:sz w:val="24"/>
          <w:szCs w:val="24"/>
          <w:lang w:eastAsia="en-AU"/>
        </w:rPr>
      </w:pPr>
      <w:r w:rsidRPr="006D4E56">
        <w:rPr>
          <w:rFonts w:ascii="Arial" w:eastAsia="Times New Roman" w:hAnsi="Arial" w:cs="Arial"/>
          <w:b/>
          <w:color w:val="414042"/>
          <w:sz w:val="24"/>
          <w:szCs w:val="24"/>
          <w:lang w:eastAsia="en-AU"/>
        </w:rPr>
        <w:t xml:space="preserve">Information on the CoS Programme may be found on the Department of Health website at </w:t>
      </w:r>
      <w:hyperlink r:id="rId7" w:history="1">
        <w:r w:rsidRPr="006D4E56">
          <w:rPr>
            <w:rFonts w:ascii="Arial" w:eastAsia="Times New Roman" w:hAnsi="Arial" w:cs="Arial"/>
            <w:b/>
            <w:color w:val="414042"/>
            <w:sz w:val="24"/>
            <w:szCs w:val="24"/>
            <w:lang w:eastAsia="en-AU"/>
          </w:rPr>
          <w:t>www.health.gov.au</w:t>
        </w:r>
      </w:hyperlink>
      <w:r w:rsidRPr="006D4E56">
        <w:rPr>
          <w:rFonts w:ascii="Arial" w:eastAsia="Times New Roman" w:hAnsi="Arial" w:cs="Arial"/>
          <w:b/>
          <w:color w:val="414042"/>
          <w:sz w:val="24"/>
          <w:szCs w:val="24"/>
          <w:lang w:eastAsia="en-AU"/>
        </w:rPr>
        <w:t xml:space="preserve"> by searching ‘Continuity of Support’.</w:t>
      </w:r>
    </w:p>
    <w:p w14:paraId="27EF486E" w14:textId="77777777" w:rsidR="00FE7859" w:rsidRPr="006D4E56" w:rsidRDefault="00FE7859" w:rsidP="00FE7859">
      <w:p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Webpages provide more information for both CoS service providers and CoS clients.</w:t>
      </w:r>
    </w:p>
    <w:p w14:paraId="21BA6035" w14:textId="77777777" w:rsidR="008A1148" w:rsidRPr="006D4E56" w:rsidRDefault="00D610FA" w:rsidP="00FE7859">
      <w:pPr>
        <w:spacing w:after="345" w:line="240" w:lineRule="auto"/>
        <w:outlineLvl w:val="1"/>
        <w:rPr>
          <w:rFonts w:ascii="Arial" w:eastAsia="Times New Roman" w:hAnsi="Arial" w:cs="Arial"/>
          <w:color w:val="414042"/>
          <w:sz w:val="24"/>
          <w:szCs w:val="24"/>
          <w:lang w:eastAsia="en-AU"/>
        </w:rPr>
      </w:pPr>
      <w:hyperlink r:id="rId8" w:history="1">
        <w:r w:rsidR="00E228D5" w:rsidRPr="006D4E56">
          <w:rPr>
            <w:rStyle w:val="Hyperlink"/>
            <w:rFonts w:ascii="Arial" w:eastAsia="Times New Roman" w:hAnsi="Arial" w:cs="Arial"/>
            <w:sz w:val="24"/>
            <w:szCs w:val="24"/>
            <w:lang w:eastAsia="en-AU"/>
          </w:rPr>
          <w:t>https://agedcare.health.gov.au/programs-services/commonwealth-continuity-of-support-programme</w:t>
        </w:r>
      </w:hyperlink>
    </w:p>
    <w:p w14:paraId="0609863B" w14:textId="77777777" w:rsidR="007B460E" w:rsidRPr="006D4E56" w:rsidRDefault="00D610FA" w:rsidP="00FE7859">
      <w:pPr>
        <w:spacing w:after="345" w:line="240" w:lineRule="auto"/>
        <w:outlineLvl w:val="1"/>
        <w:rPr>
          <w:rFonts w:ascii="Arial" w:eastAsia="Times New Roman" w:hAnsi="Arial" w:cs="Arial"/>
          <w:color w:val="414042"/>
          <w:sz w:val="24"/>
          <w:szCs w:val="24"/>
          <w:lang w:eastAsia="en-AU"/>
        </w:rPr>
      </w:pPr>
      <w:hyperlink r:id="rId9" w:history="1">
        <w:r w:rsidR="007B460E" w:rsidRPr="006D4E56">
          <w:rPr>
            <w:rStyle w:val="Hyperlink"/>
            <w:rFonts w:ascii="Arial" w:eastAsia="Times New Roman" w:hAnsi="Arial" w:cs="Arial"/>
            <w:sz w:val="24"/>
            <w:szCs w:val="24"/>
            <w:lang w:eastAsia="en-AU"/>
          </w:rPr>
          <w:t>https://agedcare.health.gov.au/programs/commonwealth-continuity-of-support-programme/provider-resources</w:t>
        </w:r>
      </w:hyperlink>
    </w:p>
    <w:p w14:paraId="366F4905" w14:textId="77777777" w:rsidR="003A14C3" w:rsidRPr="006D4E56" w:rsidRDefault="003A14C3" w:rsidP="003A14C3">
      <w:pPr>
        <w:spacing w:after="0" w:line="240" w:lineRule="auto"/>
        <w:rPr>
          <w:rFonts w:ascii="Arial" w:hAnsi="Arial" w:cs="Arial"/>
          <w:color w:val="1F497D"/>
          <w:sz w:val="24"/>
          <w:szCs w:val="24"/>
        </w:rPr>
      </w:pPr>
      <w:r w:rsidRPr="006D4E56">
        <w:rPr>
          <w:rFonts w:ascii="Arial" w:hAnsi="Arial" w:cs="Arial"/>
          <w:color w:val="1F497D"/>
          <w:sz w:val="24"/>
          <w:szCs w:val="24"/>
        </w:rPr>
        <w:t>Resources are available to help gain a better understanding of the CoS Programme.</w:t>
      </w:r>
    </w:p>
    <w:p w14:paraId="66511882" w14:textId="77777777" w:rsidR="003A14C3" w:rsidRPr="006D4E56" w:rsidRDefault="003A14C3" w:rsidP="003A14C3">
      <w:pPr>
        <w:spacing w:after="0" w:line="240" w:lineRule="auto"/>
        <w:rPr>
          <w:rFonts w:ascii="Arial" w:hAnsi="Arial" w:cs="Arial"/>
          <w:color w:val="1F497D"/>
          <w:sz w:val="24"/>
          <w:szCs w:val="24"/>
        </w:rPr>
      </w:pPr>
      <w:r w:rsidRPr="006D4E56">
        <w:rPr>
          <w:rFonts w:ascii="Arial" w:hAnsi="Arial" w:cs="Arial"/>
          <w:color w:val="1F497D"/>
          <w:sz w:val="24"/>
          <w:szCs w:val="24"/>
        </w:rPr>
        <w:t>These include:</w:t>
      </w:r>
    </w:p>
    <w:p w14:paraId="50262F4F" w14:textId="77777777" w:rsidR="003A14C3" w:rsidRPr="006D4E56" w:rsidRDefault="00D610FA" w:rsidP="003A14C3">
      <w:pPr>
        <w:ind w:left="1440"/>
        <w:rPr>
          <w:rFonts w:ascii="Arial" w:hAnsi="Arial" w:cs="Arial"/>
          <w:color w:val="1F497D"/>
          <w:sz w:val="24"/>
          <w:szCs w:val="24"/>
        </w:rPr>
      </w:pPr>
      <w:hyperlink r:id="rId10" w:history="1">
        <w:r w:rsidR="003A14C3" w:rsidRPr="006D4E56">
          <w:rPr>
            <w:rStyle w:val="Hyperlink"/>
            <w:rFonts w:ascii="Arial" w:hAnsi="Arial" w:cs="Arial"/>
            <w:sz w:val="24"/>
            <w:szCs w:val="24"/>
          </w:rPr>
          <w:t>CoS Client Handbook</w:t>
        </w:r>
      </w:hyperlink>
      <w:r w:rsidR="003A14C3" w:rsidRPr="006D4E56">
        <w:rPr>
          <w:rFonts w:ascii="Arial" w:hAnsi="Arial" w:cs="Arial"/>
          <w:color w:val="1F497D"/>
          <w:sz w:val="24"/>
          <w:szCs w:val="24"/>
        </w:rPr>
        <w:t>;</w:t>
      </w:r>
    </w:p>
    <w:p w14:paraId="63F1BBBE" w14:textId="77777777" w:rsidR="003A14C3" w:rsidRPr="006D4E56" w:rsidRDefault="00D610FA" w:rsidP="003A14C3">
      <w:pPr>
        <w:ind w:left="1440"/>
        <w:rPr>
          <w:rFonts w:ascii="Arial" w:hAnsi="Arial" w:cs="Arial"/>
          <w:color w:val="1F497D"/>
          <w:sz w:val="24"/>
          <w:szCs w:val="24"/>
        </w:rPr>
      </w:pPr>
      <w:hyperlink r:id="rId11" w:history="1">
        <w:r w:rsidR="003A14C3" w:rsidRPr="006D4E56">
          <w:rPr>
            <w:rStyle w:val="Hyperlink"/>
            <w:rFonts w:ascii="Arial" w:hAnsi="Arial" w:cs="Arial"/>
            <w:sz w:val="24"/>
            <w:szCs w:val="24"/>
          </w:rPr>
          <w:t>CoS Client Handbook Easy Read Version</w:t>
        </w:r>
      </w:hyperlink>
      <w:r w:rsidR="003A14C3" w:rsidRPr="006D4E56">
        <w:rPr>
          <w:rFonts w:ascii="Arial" w:hAnsi="Arial" w:cs="Arial"/>
          <w:color w:val="1F497D"/>
          <w:sz w:val="24"/>
          <w:szCs w:val="24"/>
        </w:rPr>
        <w:t>;</w:t>
      </w:r>
    </w:p>
    <w:p w14:paraId="4BBC6441" w14:textId="77777777" w:rsidR="003A14C3" w:rsidRPr="006D4E56" w:rsidRDefault="00D610FA" w:rsidP="003A14C3">
      <w:pPr>
        <w:ind w:left="1440"/>
        <w:rPr>
          <w:rFonts w:ascii="Arial" w:hAnsi="Arial" w:cs="Arial"/>
          <w:color w:val="1F497D"/>
          <w:sz w:val="24"/>
          <w:szCs w:val="24"/>
        </w:rPr>
      </w:pPr>
      <w:hyperlink r:id="rId12" w:history="1">
        <w:r w:rsidR="003A14C3" w:rsidRPr="006D4E56">
          <w:rPr>
            <w:rStyle w:val="Hyperlink"/>
            <w:rFonts w:ascii="Arial" w:hAnsi="Arial" w:cs="Arial"/>
            <w:sz w:val="24"/>
            <w:szCs w:val="24"/>
          </w:rPr>
          <w:t>Commonwealth CoS Programme Manual</w:t>
        </w:r>
      </w:hyperlink>
      <w:r w:rsidR="003A14C3" w:rsidRPr="006D4E56">
        <w:rPr>
          <w:rFonts w:ascii="Arial" w:hAnsi="Arial" w:cs="Arial"/>
          <w:color w:val="1F497D"/>
          <w:sz w:val="24"/>
          <w:szCs w:val="24"/>
        </w:rPr>
        <w:t>.</w:t>
      </w:r>
    </w:p>
    <w:p w14:paraId="155EF199" w14:textId="77777777" w:rsidR="003A14C3" w:rsidRPr="006D4E56" w:rsidRDefault="003A14C3" w:rsidP="003A14C3">
      <w:pPr>
        <w:spacing w:before="240" w:after="240" w:line="300" w:lineRule="atLeast"/>
        <w:rPr>
          <w:rFonts w:ascii="Arial" w:hAnsi="Arial" w:cs="Arial"/>
          <w:color w:val="222222"/>
          <w:sz w:val="24"/>
          <w:szCs w:val="24"/>
          <w:lang w:val="en"/>
        </w:rPr>
      </w:pPr>
      <w:r w:rsidRPr="006D4E56">
        <w:rPr>
          <w:rFonts w:ascii="Arial" w:hAnsi="Arial" w:cs="Arial"/>
          <w:color w:val="222222"/>
          <w:sz w:val="24"/>
          <w:szCs w:val="24"/>
          <w:lang w:val="en"/>
        </w:rPr>
        <w:t xml:space="preserve">For information and support for disability service </w:t>
      </w:r>
      <w:proofErr w:type="spellStart"/>
      <w:r w:rsidRPr="006D4E56">
        <w:rPr>
          <w:rFonts w:ascii="Arial" w:hAnsi="Arial" w:cs="Arial"/>
          <w:color w:val="222222"/>
          <w:sz w:val="24"/>
          <w:szCs w:val="24"/>
          <w:lang w:val="en"/>
        </w:rPr>
        <w:t>organisations</w:t>
      </w:r>
      <w:proofErr w:type="spellEnd"/>
      <w:r w:rsidRPr="006D4E56">
        <w:rPr>
          <w:rFonts w:ascii="Arial" w:hAnsi="Arial" w:cs="Arial"/>
          <w:color w:val="222222"/>
          <w:sz w:val="24"/>
          <w:szCs w:val="24"/>
          <w:lang w:val="en"/>
        </w:rPr>
        <w:t xml:space="preserve"> visit the </w:t>
      </w:r>
      <w:hyperlink r:id="rId13" w:history="1">
        <w:r w:rsidRPr="006D4E56">
          <w:rPr>
            <w:rFonts w:ascii="Arial" w:hAnsi="Arial" w:cs="Arial"/>
            <w:color w:val="1157AD"/>
            <w:sz w:val="24"/>
            <w:szCs w:val="24"/>
            <w:u w:val="single"/>
            <w:lang w:val="en"/>
          </w:rPr>
          <w:t>National Disability Services</w:t>
        </w:r>
      </w:hyperlink>
      <w:r w:rsidRPr="006D4E56">
        <w:rPr>
          <w:rFonts w:ascii="Arial" w:hAnsi="Arial" w:cs="Arial"/>
          <w:color w:val="222222"/>
          <w:sz w:val="24"/>
          <w:szCs w:val="24"/>
          <w:lang w:val="en"/>
        </w:rPr>
        <w:t> website.</w:t>
      </w:r>
    </w:p>
    <w:p w14:paraId="76674834" w14:textId="77777777" w:rsidR="00D61C00" w:rsidRPr="006D4E56" w:rsidRDefault="00D61C00" w:rsidP="00D61C00">
      <w:pPr>
        <w:spacing w:after="0" w:line="240" w:lineRule="auto"/>
        <w:rPr>
          <w:rFonts w:ascii="Arial" w:hAnsi="Arial" w:cs="Arial"/>
          <w:color w:val="1F497D"/>
          <w:sz w:val="24"/>
          <w:szCs w:val="24"/>
        </w:rPr>
      </w:pPr>
    </w:p>
    <w:p w14:paraId="7349F9FC" w14:textId="77777777" w:rsidR="00D61C00" w:rsidRPr="006D4E56" w:rsidRDefault="00D61C00" w:rsidP="00D61C00">
      <w:pPr>
        <w:spacing w:after="345" w:line="240" w:lineRule="auto"/>
        <w:outlineLvl w:val="1"/>
        <w:rPr>
          <w:rFonts w:ascii="Arial" w:eastAsia="Times New Roman" w:hAnsi="Arial" w:cs="Arial"/>
          <w:b/>
          <w:color w:val="414042"/>
          <w:sz w:val="24"/>
          <w:szCs w:val="24"/>
          <w:lang w:eastAsia="en-AU"/>
        </w:rPr>
      </w:pPr>
      <w:r w:rsidRPr="006D4E56">
        <w:rPr>
          <w:rFonts w:ascii="Arial" w:eastAsia="Times New Roman" w:hAnsi="Arial" w:cs="Arial"/>
          <w:b/>
          <w:color w:val="414042"/>
          <w:sz w:val="24"/>
          <w:szCs w:val="24"/>
          <w:lang w:eastAsia="en-AU"/>
        </w:rPr>
        <w:t xml:space="preserve">Current status of transition to the CoS </w:t>
      </w:r>
      <w:r w:rsidR="00DC65BD">
        <w:rPr>
          <w:rFonts w:ascii="Arial" w:eastAsia="Times New Roman" w:hAnsi="Arial" w:cs="Arial"/>
          <w:b/>
          <w:color w:val="414042"/>
          <w:sz w:val="24"/>
          <w:szCs w:val="24"/>
          <w:lang w:eastAsia="en-AU"/>
        </w:rPr>
        <w:t>P</w:t>
      </w:r>
      <w:r w:rsidRPr="006D4E56">
        <w:rPr>
          <w:rFonts w:ascii="Arial" w:eastAsia="Times New Roman" w:hAnsi="Arial" w:cs="Arial"/>
          <w:b/>
          <w:color w:val="414042"/>
          <w:sz w:val="24"/>
          <w:szCs w:val="24"/>
          <w:lang w:eastAsia="en-AU"/>
        </w:rPr>
        <w:t>rogramme</w:t>
      </w:r>
    </w:p>
    <w:p w14:paraId="78082590" w14:textId="77777777" w:rsidR="00FE7859" w:rsidRPr="006D4E56" w:rsidRDefault="00FE7859" w:rsidP="00FE7859">
      <w:p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With the exception of Western Australia, all states and territories will have transitioned by 30 June 2019.  WA is due to transition by 30 June 2020.</w:t>
      </w:r>
    </w:p>
    <w:p w14:paraId="6B96109A" w14:textId="77777777" w:rsidR="00FE7859" w:rsidRPr="006D4E56" w:rsidRDefault="00FE7859" w:rsidP="00FE7859">
      <w:p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 xml:space="preserve">New South Wales, South Australia and </w:t>
      </w:r>
      <w:r w:rsidR="00DC65BD">
        <w:rPr>
          <w:rFonts w:ascii="Arial" w:eastAsia="Times New Roman" w:hAnsi="Arial" w:cs="Arial"/>
          <w:color w:val="414042"/>
          <w:sz w:val="24"/>
          <w:szCs w:val="24"/>
          <w:lang w:eastAsia="en-AU"/>
        </w:rPr>
        <w:t>ACT</w:t>
      </w:r>
      <w:r w:rsidRPr="006D4E56">
        <w:rPr>
          <w:rFonts w:ascii="Arial" w:eastAsia="Times New Roman" w:hAnsi="Arial" w:cs="Arial"/>
          <w:color w:val="414042"/>
          <w:sz w:val="24"/>
          <w:szCs w:val="24"/>
          <w:lang w:eastAsia="en-AU"/>
        </w:rPr>
        <w:t xml:space="preserve"> have transitioned.  Tasmania, Queensland and Northern Territory will transition by 30 June 2019, following by Western Australia by 30 June 2020.</w:t>
      </w:r>
    </w:p>
    <w:p w14:paraId="7707D78E" w14:textId="77777777" w:rsidR="00FE7859" w:rsidRPr="006D4E56" w:rsidRDefault="00FE7859" w:rsidP="00FE7859">
      <w:pPr>
        <w:spacing w:after="345" w:line="240" w:lineRule="auto"/>
        <w:outlineLvl w:val="1"/>
        <w:rPr>
          <w:rFonts w:ascii="Arial" w:eastAsia="Times New Roman" w:hAnsi="Arial" w:cs="Arial"/>
          <w:b/>
          <w:color w:val="414042"/>
          <w:sz w:val="24"/>
          <w:szCs w:val="24"/>
          <w:lang w:eastAsia="en-AU"/>
        </w:rPr>
      </w:pPr>
      <w:r w:rsidRPr="006D4E56">
        <w:rPr>
          <w:rFonts w:ascii="Arial" w:eastAsia="Times New Roman" w:hAnsi="Arial" w:cs="Arial"/>
          <w:b/>
          <w:color w:val="414042"/>
          <w:sz w:val="24"/>
          <w:szCs w:val="24"/>
          <w:lang w:eastAsia="en-AU"/>
        </w:rPr>
        <w:t>To access the NDIS, the following requirements need to be met:</w:t>
      </w:r>
    </w:p>
    <w:p w14:paraId="02E56D48" w14:textId="77777777" w:rsidR="00FE7859" w:rsidRPr="006D4E56" w:rsidRDefault="00FE7859" w:rsidP="00D61C00">
      <w:pPr>
        <w:pStyle w:val="ListParagraph"/>
        <w:numPr>
          <w:ilvl w:val="0"/>
          <w:numId w:val="4"/>
        </w:num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have a permanent and significant disability that affects your ability to take part in everyday activities</w:t>
      </w:r>
      <w:r w:rsidR="00DC65BD">
        <w:rPr>
          <w:rFonts w:ascii="Arial" w:eastAsia="Times New Roman" w:hAnsi="Arial" w:cs="Arial"/>
          <w:color w:val="414042"/>
          <w:sz w:val="24"/>
          <w:szCs w:val="24"/>
          <w:lang w:eastAsia="en-AU"/>
        </w:rPr>
        <w:t>;</w:t>
      </w:r>
    </w:p>
    <w:p w14:paraId="369E1F06" w14:textId="77777777" w:rsidR="00FE7859" w:rsidRPr="006D4E56" w:rsidRDefault="00FE7859" w:rsidP="00D61C00">
      <w:pPr>
        <w:pStyle w:val="ListParagraph"/>
        <w:numPr>
          <w:ilvl w:val="0"/>
          <w:numId w:val="4"/>
        </w:num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be aged less than 65 when you first access the scheme</w:t>
      </w:r>
      <w:r w:rsidR="00DC65BD">
        <w:rPr>
          <w:rFonts w:ascii="Arial" w:eastAsia="Times New Roman" w:hAnsi="Arial" w:cs="Arial"/>
          <w:color w:val="414042"/>
          <w:sz w:val="24"/>
          <w:szCs w:val="24"/>
          <w:lang w:eastAsia="en-AU"/>
        </w:rPr>
        <w:t>;</w:t>
      </w:r>
    </w:p>
    <w:p w14:paraId="6B19080A" w14:textId="77777777" w:rsidR="00FE7859" w:rsidRPr="006D4E56" w:rsidRDefault="00FE7859" w:rsidP="00D61C00">
      <w:pPr>
        <w:pStyle w:val="ListParagraph"/>
        <w:numPr>
          <w:ilvl w:val="0"/>
          <w:numId w:val="4"/>
        </w:num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be an Australian citizen, a permanent resident or a New Zealand citizen who holds a Protected Special Category Visa</w:t>
      </w:r>
      <w:r w:rsidR="002E6F27">
        <w:rPr>
          <w:rFonts w:ascii="Arial" w:eastAsia="Times New Roman" w:hAnsi="Arial" w:cs="Arial"/>
          <w:color w:val="414042"/>
          <w:sz w:val="24"/>
          <w:szCs w:val="24"/>
          <w:lang w:eastAsia="en-AU"/>
        </w:rPr>
        <w:t>; and</w:t>
      </w:r>
    </w:p>
    <w:p w14:paraId="3A5656D4" w14:textId="77777777" w:rsidR="00FE7859" w:rsidRPr="006D4E56" w:rsidRDefault="00FE7859" w:rsidP="00D61C00">
      <w:pPr>
        <w:pStyle w:val="ListParagraph"/>
        <w:numPr>
          <w:ilvl w:val="0"/>
          <w:numId w:val="4"/>
        </w:num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live in an area where the NDIS is available.</w:t>
      </w:r>
    </w:p>
    <w:p w14:paraId="1D4DCBC6" w14:textId="77777777" w:rsidR="00657056" w:rsidRPr="006D4E56" w:rsidRDefault="00657056" w:rsidP="00657056">
      <w:pPr>
        <w:rPr>
          <w:rFonts w:ascii="Arial" w:hAnsi="Arial" w:cs="Arial"/>
          <w:sz w:val="24"/>
          <w:szCs w:val="24"/>
        </w:rPr>
      </w:pPr>
      <w:r w:rsidRPr="00B8313B">
        <w:rPr>
          <w:rFonts w:ascii="Arial" w:eastAsia="Times New Roman" w:hAnsi="Arial" w:cs="Arial"/>
          <w:b/>
          <w:color w:val="2C2A29"/>
          <w:sz w:val="24"/>
          <w:szCs w:val="24"/>
          <w:lang w:val="en" w:eastAsia="en-AU"/>
        </w:rPr>
        <w:t>Funding for the following programs will gradually transition into the NDIS as it rolls out around Australia.</w:t>
      </w:r>
      <w:r w:rsidRPr="006D4E56">
        <w:rPr>
          <w:rFonts w:ascii="Arial" w:eastAsia="Times New Roman" w:hAnsi="Arial" w:cs="Arial"/>
          <w:b/>
          <w:color w:val="2C2A29"/>
          <w:sz w:val="24"/>
          <w:szCs w:val="24"/>
          <w:lang w:val="en" w:eastAsia="en-AU"/>
        </w:rPr>
        <w:t xml:space="preserve"> This information is sourced from the</w:t>
      </w:r>
      <w:r w:rsidRPr="006D4E56">
        <w:rPr>
          <w:rFonts w:ascii="Arial" w:hAnsi="Arial" w:cs="Arial"/>
          <w:sz w:val="24"/>
          <w:szCs w:val="24"/>
        </w:rPr>
        <w:t xml:space="preserve"> </w:t>
      </w:r>
    </w:p>
    <w:p w14:paraId="4C8F2CB7" w14:textId="77777777" w:rsidR="00657056" w:rsidRPr="006D4E56" w:rsidRDefault="00D610FA" w:rsidP="00657056">
      <w:pPr>
        <w:rPr>
          <w:rFonts w:ascii="Arial" w:hAnsi="Arial" w:cs="Arial"/>
          <w:sz w:val="24"/>
          <w:szCs w:val="24"/>
        </w:rPr>
      </w:pPr>
      <w:hyperlink r:id="rId14" w:history="1">
        <w:r w:rsidR="00657056" w:rsidRPr="006D4E56">
          <w:rPr>
            <w:rStyle w:val="Hyperlink"/>
            <w:rFonts w:ascii="Arial" w:hAnsi="Arial" w:cs="Arial"/>
            <w:sz w:val="24"/>
            <w:szCs w:val="24"/>
          </w:rPr>
          <w:t>https://www.dss.gov.au/disability-and-carers/programs-services/for-people-with-disability/national-disability-insurance-scheme/transition-of-commonwealth-programs-to-the-national-disability-insurance-scheme-ndis</w:t>
        </w:r>
      </w:hyperlink>
      <w:r w:rsidR="00657056" w:rsidRPr="006D4E56">
        <w:rPr>
          <w:rFonts w:ascii="Arial" w:hAnsi="Arial" w:cs="Arial"/>
          <w:sz w:val="24"/>
          <w:szCs w:val="24"/>
        </w:rPr>
        <w:t xml:space="preserve"> </w:t>
      </w:r>
    </w:p>
    <w:p w14:paraId="2BB354C1" w14:textId="77777777" w:rsidR="00657056" w:rsidRPr="00B8313B" w:rsidRDefault="00D610FA" w:rsidP="00657056">
      <w:pPr>
        <w:numPr>
          <w:ilvl w:val="0"/>
          <w:numId w:val="5"/>
        </w:numPr>
        <w:shd w:val="clear" w:color="auto" w:fill="FFFFFF"/>
        <w:spacing w:before="100" w:beforeAutospacing="1" w:after="100" w:afterAutospacing="1" w:line="384" w:lineRule="atLeast"/>
        <w:ind w:left="300"/>
        <w:rPr>
          <w:rFonts w:ascii="Arial" w:eastAsia="Times New Roman" w:hAnsi="Arial" w:cs="Arial"/>
          <w:color w:val="2C2A29"/>
          <w:sz w:val="24"/>
          <w:szCs w:val="24"/>
          <w:lang w:val="en" w:eastAsia="en-AU"/>
        </w:rPr>
      </w:pPr>
      <w:hyperlink r:id="rId15" w:history="1">
        <w:r w:rsidR="00657056" w:rsidRPr="006D4E56">
          <w:rPr>
            <w:rFonts w:ascii="Arial" w:eastAsia="Times New Roman" w:hAnsi="Arial" w:cs="Arial"/>
            <w:color w:val="005A70"/>
            <w:sz w:val="24"/>
            <w:szCs w:val="24"/>
            <w:u w:val="single"/>
            <w:lang w:val="en" w:eastAsia="en-AU"/>
          </w:rPr>
          <w:t>Disability Employment Assistance</w:t>
        </w:r>
      </w:hyperlink>
    </w:p>
    <w:p w14:paraId="19C735A6" w14:textId="77777777" w:rsidR="00657056" w:rsidRPr="00B8313B" w:rsidRDefault="00D610FA" w:rsidP="00657056">
      <w:pPr>
        <w:numPr>
          <w:ilvl w:val="0"/>
          <w:numId w:val="5"/>
        </w:numPr>
        <w:shd w:val="clear" w:color="auto" w:fill="FFFFFF"/>
        <w:spacing w:before="100" w:beforeAutospacing="1" w:after="100" w:afterAutospacing="1" w:line="384" w:lineRule="atLeast"/>
        <w:ind w:left="300"/>
        <w:rPr>
          <w:rFonts w:ascii="Arial" w:eastAsia="Times New Roman" w:hAnsi="Arial" w:cs="Arial"/>
          <w:color w:val="2C2A29"/>
          <w:sz w:val="24"/>
          <w:szCs w:val="24"/>
          <w:lang w:val="en" w:eastAsia="en-AU"/>
        </w:rPr>
      </w:pPr>
      <w:hyperlink r:id="rId16" w:history="1">
        <w:r w:rsidR="00657056" w:rsidRPr="006D4E56">
          <w:rPr>
            <w:rFonts w:ascii="Arial" w:eastAsia="Times New Roman" w:hAnsi="Arial" w:cs="Arial"/>
            <w:color w:val="005A70"/>
            <w:sz w:val="24"/>
            <w:szCs w:val="24"/>
            <w:u w:val="single"/>
            <w:lang w:val="en" w:eastAsia="en-AU"/>
          </w:rPr>
          <w:t>Work Based Personal Assistance</w:t>
        </w:r>
      </w:hyperlink>
    </w:p>
    <w:p w14:paraId="0A61EA5D" w14:textId="77777777" w:rsidR="00657056" w:rsidRPr="00B8313B" w:rsidRDefault="00D610FA" w:rsidP="00657056">
      <w:pPr>
        <w:numPr>
          <w:ilvl w:val="0"/>
          <w:numId w:val="5"/>
        </w:numPr>
        <w:shd w:val="clear" w:color="auto" w:fill="FFFFFF"/>
        <w:spacing w:before="100" w:beforeAutospacing="1" w:after="100" w:afterAutospacing="1" w:line="384" w:lineRule="atLeast"/>
        <w:ind w:left="300"/>
        <w:rPr>
          <w:rFonts w:ascii="Arial" w:eastAsia="Times New Roman" w:hAnsi="Arial" w:cs="Arial"/>
          <w:color w:val="2C2A29"/>
          <w:sz w:val="24"/>
          <w:szCs w:val="24"/>
          <w:lang w:val="en" w:eastAsia="en-AU"/>
        </w:rPr>
      </w:pPr>
      <w:hyperlink r:id="rId17" w:history="1">
        <w:r w:rsidR="00657056" w:rsidRPr="006D4E56">
          <w:rPr>
            <w:rFonts w:ascii="Arial" w:eastAsia="Times New Roman" w:hAnsi="Arial" w:cs="Arial"/>
            <w:color w:val="005A70"/>
            <w:sz w:val="24"/>
            <w:szCs w:val="24"/>
            <w:u w:val="single"/>
            <w:lang w:val="en" w:eastAsia="en-AU"/>
          </w:rPr>
          <w:t>Helping Children with Autism</w:t>
        </w:r>
      </w:hyperlink>
    </w:p>
    <w:p w14:paraId="6968A914" w14:textId="77777777" w:rsidR="00657056" w:rsidRPr="00B8313B" w:rsidRDefault="00D610FA" w:rsidP="00657056">
      <w:pPr>
        <w:numPr>
          <w:ilvl w:val="0"/>
          <w:numId w:val="5"/>
        </w:numPr>
        <w:shd w:val="clear" w:color="auto" w:fill="FFFFFF"/>
        <w:spacing w:before="100" w:beforeAutospacing="1" w:after="100" w:afterAutospacing="1" w:line="384" w:lineRule="atLeast"/>
        <w:ind w:left="300"/>
        <w:rPr>
          <w:rFonts w:ascii="Arial" w:eastAsia="Times New Roman" w:hAnsi="Arial" w:cs="Arial"/>
          <w:color w:val="2C2A29"/>
          <w:sz w:val="24"/>
          <w:szCs w:val="24"/>
          <w:lang w:val="en" w:eastAsia="en-AU"/>
        </w:rPr>
      </w:pPr>
      <w:hyperlink r:id="rId18" w:history="1">
        <w:r w:rsidR="00657056" w:rsidRPr="006D4E56">
          <w:rPr>
            <w:rFonts w:ascii="Arial" w:eastAsia="Times New Roman" w:hAnsi="Arial" w:cs="Arial"/>
            <w:color w:val="005A70"/>
            <w:sz w:val="24"/>
            <w:szCs w:val="24"/>
            <w:u w:val="single"/>
            <w:lang w:val="en" w:eastAsia="en-AU"/>
          </w:rPr>
          <w:t>Better Start for Children with Disability</w:t>
        </w:r>
      </w:hyperlink>
    </w:p>
    <w:p w14:paraId="6F2B666A" w14:textId="77777777" w:rsidR="00657056" w:rsidRPr="00B8313B" w:rsidRDefault="00D610FA" w:rsidP="00657056">
      <w:pPr>
        <w:numPr>
          <w:ilvl w:val="0"/>
          <w:numId w:val="5"/>
        </w:numPr>
        <w:shd w:val="clear" w:color="auto" w:fill="FFFFFF"/>
        <w:spacing w:before="100" w:beforeAutospacing="1" w:after="100" w:afterAutospacing="1" w:line="384" w:lineRule="atLeast"/>
        <w:ind w:left="300"/>
        <w:rPr>
          <w:rFonts w:ascii="Arial" w:eastAsia="Times New Roman" w:hAnsi="Arial" w:cs="Arial"/>
          <w:color w:val="2C2A29"/>
          <w:sz w:val="24"/>
          <w:szCs w:val="24"/>
          <w:lang w:val="en" w:eastAsia="en-AU"/>
        </w:rPr>
      </w:pPr>
      <w:hyperlink r:id="rId19" w:anchor="6" w:history="1">
        <w:r w:rsidR="00657056" w:rsidRPr="006D4E56">
          <w:rPr>
            <w:rFonts w:ascii="Arial" w:eastAsia="Times New Roman" w:hAnsi="Arial" w:cs="Arial"/>
            <w:color w:val="005A70"/>
            <w:sz w:val="24"/>
            <w:szCs w:val="24"/>
            <w:u w:val="single"/>
            <w:lang w:val="en" w:eastAsia="en-AU"/>
          </w:rPr>
          <w:t xml:space="preserve">Mental Health Respite: </w:t>
        </w:r>
        <w:proofErr w:type="spellStart"/>
        <w:r w:rsidR="00657056" w:rsidRPr="006D4E56">
          <w:rPr>
            <w:rFonts w:ascii="Arial" w:eastAsia="Times New Roman" w:hAnsi="Arial" w:cs="Arial"/>
            <w:color w:val="005A70"/>
            <w:sz w:val="24"/>
            <w:szCs w:val="24"/>
            <w:u w:val="single"/>
            <w:lang w:val="en" w:eastAsia="en-AU"/>
          </w:rPr>
          <w:t>Carer</w:t>
        </w:r>
        <w:proofErr w:type="spellEnd"/>
        <w:r w:rsidR="00657056" w:rsidRPr="006D4E56">
          <w:rPr>
            <w:rFonts w:ascii="Arial" w:eastAsia="Times New Roman" w:hAnsi="Arial" w:cs="Arial"/>
            <w:color w:val="005A70"/>
            <w:sz w:val="24"/>
            <w:szCs w:val="24"/>
            <w:u w:val="single"/>
            <w:lang w:val="en" w:eastAsia="en-AU"/>
          </w:rPr>
          <w:t xml:space="preserve"> Support</w:t>
        </w:r>
      </w:hyperlink>
    </w:p>
    <w:p w14:paraId="6F04DDE7" w14:textId="77777777" w:rsidR="00657056" w:rsidRPr="00B8313B" w:rsidRDefault="00D610FA" w:rsidP="00657056">
      <w:pPr>
        <w:numPr>
          <w:ilvl w:val="0"/>
          <w:numId w:val="5"/>
        </w:numPr>
        <w:shd w:val="clear" w:color="auto" w:fill="FFFFFF"/>
        <w:spacing w:before="100" w:beforeAutospacing="1" w:after="100" w:afterAutospacing="1" w:line="384" w:lineRule="atLeast"/>
        <w:ind w:left="300"/>
        <w:rPr>
          <w:rFonts w:ascii="Arial" w:eastAsia="Times New Roman" w:hAnsi="Arial" w:cs="Arial"/>
          <w:color w:val="2C2A29"/>
          <w:sz w:val="24"/>
          <w:szCs w:val="24"/>
          <w:lang w:val="en" w:eastAsia="en-AU"/>
        </w:rPr>
      </w:pPr>
      <w:hyperlink r:id="rId20" w:history="1">
        <w:r w:rsidR="00657056" w:rsidRPr="006D4E56">
          <w:rPr>
            <w:rFonts w:ascii="Arial" w:eastAsia="Times New Roman" w:hAnsi="Arial" w:cs="Arial"/>
            <w:color w:val="005A70"/>
            <w:sz w:val="24"/>
            <w:szCs w:val="24"/>
            <w:u w:val="single"/>
            <w:lang w:val="en" w:eastAsia="en-AU"/>
          </w:rPr>
          <w:t>Mobility Allowance</w:t>
        </w:r>
      </w:hyperlink>
    </w:p>
    <w:p w14:paraId="28C1C840" w14:textId="77777777" w:rsidR="00657056" w:rsidRPr="00B8313B" w:rsidRDefault="00D610FA" w:rsidP="00657056">
      <w:pPr>
        <w:numPr>
          <w:ilvl w:val="0"/>
          <w:numId w:val="5"/>
        </w:numPr>
        <w:shd w:val="clear" w:color="auto" w:fill="FFFFFF"/>
        <w:spacing w:before="100" w:beforeAutospacing="1" w:after="100" w:afterAutospacing="1" w:line="384" w:lineRule="atLeast"/>
        <w:ind w:left="300"/>
        <w:rPr>
          <w:rFonts w:ascii="Arial" w:eastAsia="Times New Roman" w:hAnsi="Arial" w:cs="Arial"/>
          <w:color w:val="2C2A29"/>
          <w:sz w:val="24"/>
          <w:szCs w:val="24"/>
          <w:lang w:val="en" w:eastAsia="en-AU"/>
        </w:rPr>
      </w:pPr>
      <w:hyperlink r:id="rId21" w:history="1">
        <w:r w:rsidR="00657056" w:rsidRPr="006D4E56">
          <w:rPr>
            <w:rFonts w:ascii="Arial" w:eastAsia="Times New Roman" w:hAnsi="Arial" w:cs="Arial"/>
            <w:color w:val="005A70"/>
            <w:sz w:val="24"/>
            <w:szCs w:val="24"/>
            <w:u w:val="single"/>
            <w:lang w:val="en" w:eastAsia="en-AU"/>
          </w:rPr>
          <w:t xml:space="preserve">National </w:t>
        </w:r>
        <w:proofErr w:type="spellStart"/>
        <w:r w:rsidR="00657056" w:rsidRPr="006D4E56">
          <w:rPr>
            <w:rFonts w:ascii="Arial" w:eastAsia="Times New Roman" w:hAnsi="Arial" w:cs="Arial"/>
            <w:color w:val="005A70"/>
            <w:sz w:val="24"/>
            <w:szCs w:val="24"/>
            <w:u w:val="single"/>
            <w:lang w:val="en" w:eastAsia="en-AU"/>
          </w:rPr>
          <w:t>Auslan</w:t>
        </w:r>
        <w:proofErr w:type="spellEnd"/>
        <w:r w:rsidR="00657056" w:rsidRPr="006D4E56">
          <w:rPr>
            <w:rFonts w:ascii="Arial" w:eastAsia="Times New Roman" w:hAnsi="Arial" w:cs="Arial"/>
            <w:color w:val="005A70"/>
            <w:sz w:val="24"/>
            <w:szCs w:val="24"/>
            <w:u w:val="single"/>
            <w:lang w:val="en" w:eastAsia="en-AU"/>
          </w:rPr>
          <w:t xml:space="preserve"> Interpreter Booking and Payment Service</w:t>
        </w:r>
      </w:hyperlink>
    </w:p>
    <w:p w14:paraId="2D2C174B" w14:textId="77777777" w:rsidR="00657056" w:rsidRPr="00B8313B" w:rsidRDefault="00D610FA" w:rsidP="00657056">
      <w:pPr>
        <w:numPr>
          <w:ilvl w:val="0"/>
          <w:numId w:val="5"/>
        </w:numPr>
        <w:shd w:val="clear" w:color="auto" w:fill="FFFFFF"/>
        <w:spacing w:before="100" w:beforeAutospacing="1" w:after="100" w:afterAutospacing="1" w:line="384" w:lineRule="atLeast"/>
        <w:ind w:left="300"/>
        <w:rPr>
          <w:rFonts w:ascii="Arial" w:eastAsia="Times New Roman" w:hAnsi="Arial" w:cs="Arial"/>
          <w:color w:val="2C2A29"/>
          <w:sz w:val="24"/>
          <w:szCs w:val="24"/>
          <w:lang w:val="en" w:eastAsia="en-AU"/>
        </w:rPr>
      </w:pPr>
      <w:hyperlink r:id="rId22" w:history="1">
        <w:r w:rsidR="00657056" w:rsidRPr="006D4E56">
          <w:rPr>
            <w:rFonts w:ascii="Arial" w:eastAsia="Times New Roman" w:hAnsi="Arial" w:cs="Arial"/>
            <w:color w:val="005A70"/>
            <w:sz w:val="24"/>
            <w:szCs w:val="24"/>
            <w:u w:val="single"/>
            <w:lang w:val="en" w:eastAsia="en-AU"/>
          </w:rPr>
          <w:t>Outside School Hours Care for Teenagers with Disability</w:t>
        </w:r>
      </w:hyperlink>
    </w:p>
    <w:p w14:paraId="0F865C22" w14:textId="77777777" w:rsidR="00657056" w:rsidRPr="00B8313B" w:rsidRDefault="00D610FA" w:rsidP="00657056">
      <w:pPr>
        <w:numPr>
          <w:ilvl w:val="0"/>
          <w:numId w:val="5"/>
        </w:numPr>
        <w:shd w:val="clear" w:color="auto" w:fill="FFFFFF"/>
        <w:spacing w:before="100" w:beforeAutospacing="1" w:after="100" w:afterAutospacing="1" w:line="384" w:lineRule="atLeast"/>
        <w:ind w:left="300"/>
        <w:rPr>
          <w:rFonts w:ascii="Arial" w:eastAsia="Times New Roman" w:hAnsi="Arial" w:cs="Arial"/>
          <w:color w:val="2C2A29"/>
          <w:sz w:val="24"/>
          <w:szCs w:val="24"/>
          <w:lang w:val="en" w:eastAsia="en-AU"/>
        </w:rPr>
      </w:pPr>
      <w:hyperlink r:id="rId23" w:anchor="4" w:history="1">
        <w:r w:rsidR="00657056" w:rsidRPr="006D4E56">
          <w:rPr>
            <w:rFonts w:ascii="Arial" w:eastAsia="Times New Roman" w:hAnsi="Arial" w:cs="Arial"/>
            <w:color w:val="005A70"/>
            <w:sz w:val="24"/>
            <w:szCs w:val="24"/>
            <w:u w:val="single"/>
            <w:lang w:val="en" w:eastAsia="en-AU"/>
          </w:rPr>
          <w:t>Personal Helpers and Mentors</w:t>
        </w:r>
      </w:hyperlink>
    </w:p>
    <w:p w14:paraId="30894D8F" w14:textId="77777777" w:rsidR="00657056" w:rsidRPr="00B8313B" w:rsidRDefault="00D610FA" w:rsidP="00657056">
      <w:pPr>
        <w:numPr>
          <w:ilvl w:val="0"/>
          <w:numId w:val="5"/>
        </w:numPr>
        <w:shd w:val="clear" w:color="auto" w:fill="FFFFFF"/>
        <w:spacing w:before="100" w:beforeAutospacing="1" w:after="100" w:afterAutospacing="1" w:line="384" w:lineRule="atLeast"/>
        <w:ind w:left="300"/>
        <w:rPr>
          <w:rFonts w:ascii="Arial" w:eastAsia="Times New Roman" w:hAnsi="Arial" w:cs="Arial"/>
          <w:color w:val="2C2A29"/>
          <w:sz w:val="24"/>
          <w:szCs w:val="24"/>
          <w:lang w:val="en" w:eastAsia="en-AU"/>
        </w:rPr>
      </w:pPr>
      <w:hyperlink r:id="rId24" w:history="1">
        <w:r w:rsidR="00657056" w:rsidRPr="006D4E56">
          <w:rPr>
            <w:rFonts w:ascii="Arial" w:eastAsia="Times New Roman" w:hAnsi="Arial" w:cs="Arial"/>
            <w:color w:val="005A70"/>
            <w:sz w:val="24"/>
            <w:szCs w:val="24"/>
            <w:u w:val="single"/>
            <w:lang w:val="en" w:eastAsia="en-AU"/>
          </w:rPr>
          <w:t xml:space="preserve">Respite Support for </w:t>
        </w:r>
        <w:proofErr w:type="spellStart"/>
        <w:r w:rsidR="00657056" w:rsidRPr="006D4E56">
          <w:rPr>
            <w:rFonts w:ascii="Arial" w:eastAsia="Times New Roman" w:hAnsi="Arial" w:cs="Arial"/>
            <w:color w:val="005A70"/>
            <w:sz w:val="24"/>
            <w:szCs w:val="24"/>
            <w:u w:val="single"/>
            <w:lang w:val="en" w:eastAsia="en-AU"/>
          </w:rPr>
          <w:t>Carers</w:t>
        </w:r>
        <w:proofErr w:type="spellEnd"/>
        <w:r w:rsidR="00657056" w:rsidRPr="006D4E56">
          <w:rPr>
            <w:rFonts w:ascii="Arial" w:eastAsia="Times New Roman" w:hAnsi="Arial" w:cs="Arial"/>
            <w:color w:val="005A70"/>
            <w:sz w:val="24"/>
            <w:szCs w:val="24"/>
            <w:u w:val="single"/>
            <w:lang w:val="en" w:eastAsia="en-AU"/>
          </w:rPr>
          <w:t xml:space="preserve"> of Young People with Severe or Profound Disability</w:t>
        </w:r>
      </w:hyperlink>
    </w:p>
    <w:p w14:paraId="1E712C2F" w14:textId="77777777" w:rsidR="00657056" w:rsidRPr="00B8313B" w:rsidRDefault="00D610FA" w:rsidP="00657056">
      <w:pPr>
        <w:numPr>
          <w:ilvl w:val="0"/>
          <w:numId w:val="5"/>
        </w:numPr>
        <w:shd w:val="clear" w:color="auto" w:fill="FFFFFF"/>
        <w:spacing w:before="100" w:beforeAutospacing="1" w:after="100" w:afterAutospacing="1" w:line="384" w:lineRule="atLeast"/>
        <w:ind w:left="300"/>
        <w:rPr>
          <w:rFonts w:ascii="Arial" w:eastAsia="Times New Roman" w:hAnsi="Arial" w:cs="Arial"/>
          <w:color w:val="2C2A29"/>
          <w:sz w:val="24"/>
          <w:szCs w:val="24"/>
          <w:lang w:val="en" w:eastAsia="en-AU"/>
        </w:rPr>
      </w:pPr>
      <w:hyperlink r:id="rId25" w:history="1">
        <w:r w:rsidR="00657056" w:rsidRPr="006D4E56">
          <w:rPr>
            <w:rFonts w:ascii="Arial" w:eastAsia="Times New Roman" w:hAnsi="Arial" w:cs="Arial"/>
            <w:color w:val="005A70"/>
            <w:sz w:val="24"/>
            <w:szCs w:val="24"/>
            <w:u w:val="single"/>
            <w:lang w:val="en" w:eastAsia="en-AU"/>
          </w:rPr>
          <w:t>Remote Hearing and Vision Services for Children</w:t>
        </w:r>
      </w:hyperlink>
    </w:p>
    <w:p w14:paraId="76B8DA9E" w14:textId="77777777" w:rsidR="00657056" w:rsidRPr="00B8313B" w:rsidRDefault="00D610FA" w:rsidP="00657056">
      <w:pPr>
        <w:numPr>
          <w:ilvl w:val="0"/>
          <w:numId w:val="5"/>
        </w:numPr>
        <w:shd w:val="clear" w:color="auto" w:fill="FFFFFF"/>
        <w:spacing w:before="100" w:beforeAutospacing="1" w:after="100" w:afterAutospacing="1" w:line="384" w:lineRule="atLeast"/>
        <w:ind w:left="300"/>
        <w:rPr>
          <w:rFonts w:ascii="Arial" w:eastAsia="Times New Roman" w:hAnsi="Arial" w:cs="Arial"/>
          <w:color w:val="2C2A29"/>
          <w:sz w:val="24"/>
          <w:szCs w:val="24"/>
          <w:lang w:val="en" w:eastAsia="en-AU"/>
        </w:rPr>
      </w:pPr>
      <w:hyperlink r:id="rId26" w:history="1">
        <w:r w:rsidR="00657056" w:rsidRPr="006D4E56">
          <w:rPr>
            <w:rFonts w:ascii="Arial" w:eastAsia="Times New Roman" w:hAnsi="Arial" w:cs="Arial"/>
            <w:color w:val="005A70"/>
            <w:sz w:val="24"/>
            <w:szCs w:val="24"/>
            <w:u w:val="single"/>
            <w:lang w:val="en" w:eastAsia="en-AU"/>
          </w:rPr>
          <w:t xml:space="preserve">Young </w:t>
        </w:r>
        <w:proofErr w:type="spellStart"/>
        <w:r w:rsidR="00657056" w:rsidRPr="006D4E56">
          <w:rPr>
            <w:rFonts w:ascii="Arial" w:eastAsia="Times New Roman" w:hAnsi="Arial" w:cs="Arial"/>
            <w:color w:val="005A70"/>
            <w:sz w:val="24"/>
            <w:szCs w:val="24"/>
            <w:u w:val="single"/>
            <w:lang w:val="en" w:eastAsia="en-AU"/>
          </w:rPr>
          <w:t>Carers</w:t>
        </w:r>
        <w:proofErr w:type="spellEnd"/>
        <w:r w:rsidR="00657056" w:rsidRPr="006D4E56">
          <w:rPr>
            <w:rFonts w:ascii="Arial" w:eastAsia="Times New Roman" w:hAnsi="Arial" w:cs="Arial"/>
            <w:color w:val="005A70"/>
            <w:sz w:val="24"/>
            <w:szCs w:val="24"/>
            <w:u w:val="single"/>
            <w:lang w:val="en" w:eastAsia="en-AU"/>
          </w:rPr>
          <w:t xml:space="preserve"> Respite and Information Service</w:t>
        </w:r>
      </w:hyperlink>
    </w:p>
    <w:p w14:paraId="2CA7CD8B" w14:textId="77777777" w:rsidR="00657056" w:rsidRPr="00B8313B" w:rsidRDefault="00D610FA" w:rsidP="00657056">
      <w:pPr>
        <w:numPr>
          <w:ilvl w:val="0"/>
          <w:numId w:val="5"/>
        </w:numPr>
        <w:shd w:val="clear" w:color="auto" w:fill="FFFFFF"/>
        <w:spacing w:before="100" w:beforeAutospacing="1" w:after="100" w:afterAutospacing="1" w:line="384" w:lineRule="atLeast"/>
        <w:ind w:left="300"/>
        <w:rPr>
          <w:rFonts w:ascii="Arial" w:eastAsia="Times New Roman" w:hAnsi="Arial" w:cs="Arial"/>
          <w:color w:val="2C2A29"/>
          <w:sz w:val="24"/>
          <w:szCs w:val="24"/>
          <w:lang w:val="en" w:eastAsia="en-AU"/>
        </w:rPr>
      </w:pPr>
      <w:hyperlink r:id="rId27" w:history="1">
        <w:r w:rsidR="00657056" w:rsidRPr="006D4E56">
          <w:rPr>
            <w:rFonts w:ascii="Arial" w:eastAsia="Times New Roman" w:hAnsi="Arial" w:cs="Arial"/>
            <w:color w:val="005A70"/>
            <w:sz w:val="24"/>
            <w:szCs w:val="24"/>
            <w:u w:val="single"/>
            <w:lang w:val="en" w:eastAsia="en-AU"/>
          </w:rPr>
          <w:t>Younger Onset Dementia Key Worker Program</w:t>
        </w:r>
      </w:hyperlink>
    </w:p>
    <w:p w14:paraId="3C8527EF" w14:textId="77777777" w:rsidR="00D61C00" w:rsidRPr="006D4E56" w:rsidRDefault="00D61C00" w:rsidP="00D61C00">
      <w:pPr>
        <w:spacing w:after="0" w:line="240" w:lineRule="auto"/>
        <w:rPr>
          <w:rFonts w:ascii="Arial" w:hAnsi="Arial" w:cs="Arial"/>
          <w:color w:val="1F497D"/>
          <w:sz w:val="24"/>
          <w:szCs w:val="24"/>
        </w:rPr>
      </w:pPr>
      <w:r w:rsidRPr="006D4E56">
        <w:rPr>
          <w:rFonts w:ascii="Arial" w:hAnsi="Arial" w:cs="Arial"/>
          <w:color w:val="222222"/>
          <w:sz w:val="24"/>
          <w:szCs w:val="24"/>
          <w:lang w:val="en"/>
        </w:rPr>
        <w:lastRenderedPageBreak/>
        <w:t xml:space="preserve">For people NOT eligible for the </w:t>
      </w:r>
      <w:proofErr w:type="spellStart"/>
      <w:r w:rsidRPr="006D4E56">
        <w:rPr>
          <w:rFonts w:ascii="Arial" w:hAnsi="Arial" w:cs="Arial"/>
          <w:color w:val="222222"/>
          <w:sz w:val="24"/>
          <w:szCs w:val="24"/>
          <w:lang w:val="en"/>
        </w:rPr>
        <w:t>CoS</w:t>
      </w:r>
      <w:proofErr w:type="spellEnd"/>
      <w:r w:rsidRPr="006D4E56">
        <w:rPr>
          <w:rFonts w:ascii="Arial" w:hAnsi="Arial" w:cs="Arial"/>
          <w:color w:val="222222"/>
          <w:sz w:val="24"/>
          <w:szCs w:val="24"/>
          <w:lang w:val="en"/>
        </w:rPr>
        <w:t xml:space="preserve"> </w:t>
      </w:r>
      <w:proofErr w:type="spellStart"/>
      <w:r w:rsidRPr="006D4E56">
        <w:rPr>
          <w:rFonts w:ascii="Arial" w:hAnsi="Arial" w:cs="Arial"/>
          <w:color w:val="222222"/>
          <w:sz w:val="24"/>
          <w:szCs w:val="24"/>
          <w:lang w:val="en"/>
        </w:rPr>
        <w:t>Programme</w:t>
      </w:r>
      <w:proofErr w:type="spellEnd"/>
      <w:r w:rsidRPr="006D4E56">
        <w:rPr>
          <w:rFonts w:ascii="Arial" w:hAnsi="Arial" w:cs="Arial"/>
          <w:color w:val="222222"/>
          <w:sz w:val="24"/>
          <w:szCs w:val="24"/>
          <w:lang w:val="en"/>
        </w:rPr>
        <w:t xml:space="preserve"> and are aged 65 and over, a link is available to</w:t>
      </w:r>
      <w:r w:rsidRPr="006D4E56">
        <w:rPr>
          <w:rFonts w:ascii="Arial" w:hAnsi="Arial" w:cs="Arial"/>
          <w:color w:val="1F497D"/>
          <w:sz w:val="24"/>
          <w:szCs w:val="24"/>
        </w:rPr>
        <w:t xml:space="preserve"> </w:t>
      </w:r>
      <w:hyperlink r:id="rId28" w:history="1">
        <w:r w:rsidRPr="006D4E56">
          <w:rPr>
            <w:rStyle w:val="Hyperlink"/>
            <w:rFonts w:ascii="Arial" w:hAnsi="Arial" w:cs="Arial"/>
            <w:color w:val="1F497D"/>
            <w:sz w:val="24"/>
            <w:szCs w:val="24"/>
          </w:rPr>
          <w:t>enter aged care</w:t>
        </w:r>
      </w:hyperlink>
      <w:r w:rsidRPr="006D4E56">
        <w:rPr>
          <w:rFonts w:ascii="Arial" w:hAnsi="Arial" w:cs="Arial"/>
          <w:color w:val="1F497D"/>
          <w:sz w:val="24"/>
          <w:szCs w:val="24"/>
        </w:rPr>
        <w:t>.</w:t>
      </w:r>
    </w:p>
    <w:p w14:paraId="5B59DEE1" w14:textId="77777777" w:rsidR="00D61C00" w:rsidRPr="006D4E56" w:rsidRDefault="00D61C00" w:rsidP="00D61C00">
      <w:pPr>
        <w:spacing w:after="0" w:line="240" w:lineRule="auto"/>
        <w:rPr>
          <w:rFonts w:ascii="Arial" w:hAnsi="Arial" w:cs="Arial"/>
          <w:color w:val="1F497D"/>
          <w:sz w:val="24"/>
          <w:szCs w:val="24"/>
        </w:rPr>
      </w:pPr>
    </w:p>
    <w:p w14:paraId="21C83C86" w14:textId="77777777" w:rsidR="00FE7859" w:rsidRPr="006D4E56" w:rsidRDefault="00FE7859" w:rsidP="00FE7859">
      <w:p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If not eligible for NDIS or CoS</w:t>
      </w:r>
      <w:r w:rsidR="0067452E">
        <w:rPr>
          <w:rFonts w:ascii="Arial" w:eastAsia="Times New Roman" w:hAnsi="Arial" w:cs="Arial"/>
          <w:color w:val="414042"/>
          <w:sz w:val="24"/>
          <w:szCs w:val="24"/>
          <w:lang w:eastAsia="en-AU"/>
        </w:rPr>
        <w:t xml:space="preserve"> </w:t>
      </w:r>
      <w:r w:rsidRPr="006D4E56">
        <w:rPr>
          <w:rFonts w:ascii="Arial" w:eastAsia="Times New Roman" w:hAnsi="Arial" w:cs="Arial"/>
          <w:color w:val="414042"/>
          <w:sz w:val="24"/>
          <w:szCs w:val="24"/>
          <w:lang w:eastAsia="en-AU"/>
        </w:rPr>
        <w:t xml:space="preserve">people </w:t>
      </w:r>
      <w:r w:rsidR="002E6F27">
        <w:rPr>
          <w:rFonts w:ascii="Arial" w:eastAsia="Times New Roman" w:hAnsi="Arial" w:cs="Arial"/>
          <w:color w:val="414042"/>
          <w:sz w:val="24"/>
          <w:szCs w:val="24"/>
          <w:lang w:eastAsia="en-AU"/>
        </w:rPr>
        <w:t xml:space="preserve">can </w:t>
      </w:r>
      <w:r w:rsidRPr="006D4E56">
        <w:rPr>
          <w:rFonts w:ascii="Arial" w:eastAsia="Times New Roman" w:hAnsi="Arial" w:cs="Arial"/>
          <w:color w:val="414042"/>
          <w:sz w:val="24"/>
          <w:szCs w:val="24"/>
          <w:lang w:eastAsia="en-AU"/>
        </w:rPr>
        <w:t xml:space="preserve">access </w:t>
      </w:r>
      <w:r w:rsidR="002E6F27">
        <w:rPr>
          <w:rFonts w:ascii="Arial" w:eastAsia="Times New Roman" w:hAnsi="Arial" w:cs="Arial"/>
          <w:color w:val="414042"/>
          <w:sz w:val="24"/>
          <w:szCs w:val="24"/>
          <w:lang w:eastAsia="en-AU"/>
        </w:rPr>
        <w:t xml:space="preserve">the </w:t>
      </w:r>
      <w:r w:rsidRPr="006D4E56">
        <w:rPr>
          <w:rFonts w:ascii="Arial" w:eastAsia="Times New Roman" w:hAnsi="Arial" w:cs="Arial"/>
          <w:color w:val="414042"/>
          <w:sz w:val="24"/>
          <w:szCs w:val="24"/>
          <w:lang w:eastAsia="en-AU"/>
        </w:rPr>
        <w:t>aged care and health system</w:t>
      </w:r>
    </w:p>
    <w:p w14:paraId="19C6B1E8" w14:textId="77777777" w:rsidR="00FE7859" w:rsidRPr="006D4E56" w:rsidRDefault="00FE7859" w:rsidP="00FE7859">
      <w:p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 xml:space="preserve">My Aged Care is the Australian Government’s single entry point for aged care services. My Aged Care can be accessed at </w:t>
      </w:r>
      <w:hyperlink r:id="rId29" w:history="1">
        <w:r w:rsidRPr="006D4E56">
          <w:rPr>
            <w:rFonts w:ascii="Arial" w:eastAsia="Times New Roman" w:hAnsi="Arial" w:cs="Arial"/>
            <w:color w:val="414042"/>
            <w:sz w:val="24"/>
            <w:szCs w:val="24"/>
            <w:lang w:eastAsia="en-AU"/>
          </w:rPr>
          <w:t>www.myagedcare.gov.au</w:t>
        </w:r>
      </w:hyperlink>
      <w:r w:rsidRPr="006D4E56">
        <w:rPr>
          <w:rFonts w:ascii="Arial" w:eastAsia="Times New Roman" w:hAnsi="Arial" w:cs="Arial"/>
          <w:color w:val="414042"/>
          <w:sz w:val="24"/>
          <w:szCs w:val="24"/>
          <w:lang w:eastAsia="en-AU"/>
        </w:rPr>
        <w:t xml:space="preserve"> or by telephone on 1800 200 422 between 8am and 8pm on weekdays and between 10am and 2pm on Saturdays (AEST). The programs available through My Aged Care cover an end-to-end spectrum of care types, and include:  </w:t>
      </w:r>
    </w:p>
    <w:p w14:paraId="76A3C0DC" w14:textId="77777777" w:rsidR="00FE7859" w:rsidRPr="006D4E56" w:rsidRDefault="00FE7859" w:rsidP="00FE7859">
      <w:p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 xml:space="preserve">Ongoing residential </w:t>
      </w:r>
      <w:r w:rsidR="002E6F27">
        <w:rPr>
          <w:rFonts w:ascii="Arial" w:eastAsia="Times New Roman" w:hAnsi="Arial" w:cs="Arial"/>
          <w:color w:val="414042"/>
          <w:sz w:val="24"/>
          <w:szCs w:val="24"/>
          <w:lang w:eastAsia="en-AU"/>
        </w:rPr>
        <w:t xml:space="preserve">aged </w:t>
      </w:r>
      <w:r w:rsidRPr="006D4E56">
        <w:rPr>
          <w:rFonts w:ascii="Arial" w:eastAsia="Times New Roman" w:hAnsi="Arial" w:cs="Arial"/>
          <w:color w:val="414042"/>
          <w:sz w:val="24"/>
          <w:szCs w:val="24"/>
          <w:lang w:eastAsia="en-AU"/>
        </w:rPr>
        <w:t>care for people unable to continue living in their own home.</w:t>
      </w:r>
    </w:p>
    <w:p w14:paraId="032A9EE1" w14:textId="77777777" w:rsidR="00FE7859" w:rsidRPr="006D4E56" w:rsidRDefault="00FE7859" w:rsidP="00FE7859">
      <w:p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Subsidised consumer directed home care through the Home Care Packages Program.</w:t>
      </w:r>
    </w:p>
    <w:p w14:paraId="151DC108" w14:textId="77777777" w:rsidR="009A7071" w:rsidRDefault="00FE7859" w:rsidP="006D4E56">
      <w:pPr>
        <w:spacing w:after="345" w:line="240" w:lineRule="auto"/>
        <w:outlineLvl w:val="1"/>
        <w:rPr>
          <w:rFonts w:ascii="Arial" w:eastAsia="Times New Roman" w:hAnsi="Arial" w:cs="Arial"/>
          <w:color w:val="414042"/>
          <w:sz w:val="24"/>
          <w:szCs w:val="24"/>
          <w:lang w:eastAsia="en-AU"/>
        </w:rPr>
      </w:pPr>
      <w:r w:rsidRPr="006D4E56">
        <w:rPr>
          <w:rFonts w:ascii="Arial" w:eastAsia="Times New Roman" w:hAnsi="Arial" w:cs="Arial"/>
          <w:color w:val="414042"/>
          <w:sz w:val="24"/>
          <w:szCs w:val="24"/>
          <w:lang w:eastAsia="en-AU"/>
        </w:rPr>
        <w:t>Entry level home care to help older people live independently and in their homes and communities through the Commonwealth Home Support Programme (CHSP).</w:t>
      </w:r>
    </w:p>
    <w:p w14:paraId="573EAAD2" w14:textId="77777777" w:rsidR="00BB5D0D" w:rsidRDefault="00FE7859" w:rsidP="008D0F28">
      <w:pPr>
        <w:spacing w:after="345" w:line="240" w:lineRule="auto"/>
        <w:outlineLvl w:val="1"/>
        <w:rPr>
          <w:rFonts w:ascii="Arial" w:eastAsia="Times New Roman" w:hAnsi="Arial" w:cs="Arial"/>
          <w:b/>
          <w:color w:val="414042"/>
          <w:sz w:val="24"/>
          <w:szCs w:val="24"/>
          <w:lang w:eastAsia="en-AU"/>
        </w:rPr>
      </w:pPr>
      <w:r w:rsidRPr="006D4E56">
        <w:rPr>
          <w:rFonts w:ascii="Arial" w:eastAsia="Times New Roman" w:hAnsi="Arial" w:cs="Arial"/>
          <w:b/>
          <w:color w:val="414042"/>
          <w:sz w:val="24"/>
          <w:szCs w:val="24"/>
          <w:lang w:eastAsia="en-AU"/>
        </w:rPr>
        <w:t xml:space="preserve">Interface issue </w:t>
      </w:r>
    </w:p>
    <w:p w14:paraId="0D532AAE" w14:textId="2BAE429F" w:rsidR="006D4E56" w:rsidRPr="00BB5D0D" w:rsidRDefault="006D4E56" w:rsidP="008D0F28">
      <w:pPr>
        <w:spacing w:after="345" w:line="240" w:lineRule="auto"/>
        <w:outlineLvl w:val="1"/>
        <w:rPr>
          <w:rFonts w:ascii="Arial" w:eastAsia="Times New Roman" w:hAnsi="Arial" w:cs="Arial"/>
          <w:color w:val="414042"/>
          <w:sz w:val="24"/>
          <w:szCs w:val="24"/>
          <w:lang w:eastAsia="en-AU"/>
        </w:rPr>
      </w:pPr>
      <w:r w:rsidRPr="00BB5D0D">
        <w:rPr>
          <w:rFonts w:ascii="Arial" w:eastAsia="Times New Roman" w:hAnsi="Arial" w:cs="Arial"/>
          <w:color w:val="414042"/>
          <w:sz w:val="24"/>
          <w:szCs w:val="24"/>
          <w:lang w:eastAsia="en-AU"/>
        </w:rPr>
        <w:t xml:space="preserve">The CoS </w:t>
      </w:r>
      <w:r w:rsidR="002E6F27" w:rsidRPr="00BB5D0D">
        <w:rPr>
          <w:rFonts w:ascii="Arial" w:eastAsia="Times New Roman" w:hAnsi="Arial" w:cs="Arial"/>
          <w:color w:val="414042"/>
          <w:sz w:val="24"/>
          <w:szCs w:val="24"/>
          <w:lang w:eastAsia="en-AU"/>
        </w:rPr>
        <w:t>P</w:t>
      </w:r>
      <w:r w:rsidRPr="00BB5D0D">
        <w:rPr>
          <w:rFonts w:ascii="Arial" w:eastAsia="Times New Roman" w:hAnsi="Arial" w:cs="Arial"/>
          <w:color w:val="414042"/>
          <w:sz w:val="24"/>
          <w:szCs w:val="24"/>
          <w:lang w:eastAsia="en-AU"/>
        </w:rPr>
        <w:t xml:space="preserve">rogramme responds to a Council of Australian Governments’ commitment to ensure ongoing support for a closed cohort of approximately 8,500 older people aged over 65 (or 50 years and over for Aboriginal and Torres Strait Islander people) who receive state administered specialist disability services at the time of NDIS implementation in their region, but are ineligible for the NDIS due to their age. </w:t>
      </w:r>
    </w:p>
    <w:p w14:paraId="4A99162C" w14:textId="77777777" w:rsidR="006D4E56" w:rsidRPr="00BB5D0D" w:rsidRDefault="006D4E56" w:rsidP="00BB5D0D">
      <w:pPr>
        <w:spacing w:after="345" w:line="240" w:lineRule="auto"/>
        <w:outlineLvl w:val="1"/>
        <w:rPr>
          <w:rFonts w:ascii="Arial" w:eastAsia="Times New Roman" w:hAnsi="Arial" w:cs="Arial"/>
          <w:color w:val="414042"/>
          <w:sz w:val="24"/>
          <w:szCs w:val="24"/>
          <w:lang w:eastAsia="en-AU"/>
        </w:rPr>
      </w:pPr>
      <w:r w:rsidRPr="00BB5D0D">
        <w:rPr>
          <w:rFonts w:ascii="Arial" w:eastAsia="Times New Roman" w:hAnsi="Arial" w:cs="Arial"/>
          <w:color w:val="414042"/>
          <w:sz w:val="24"/>
          <w:szCs w:val="24"/>
          <w:lang w:eastAsia="en-AU"/>
        </w:rPr>
        <w:t>The decision to cap NDIS eligibility to people under 65 was a decision of Government and reflected recommendations made by the Productivity Commission.</w:t>
      </w:r>
    </w:p>
    <w:p w14:paraId="6DF48254" w14:textId="6494D4F6" w:rsidR="006D4E56" w:rsidRPr="00BB5D0D" w:rsidRDefault="006D4E56" w:rsidP="00BB5D0D">
      <w:pPr>
        <w:spacing w:after="345" w:line="240" w:lineRule="auto"/>
        <w:outlineLvl w:val="1"/>
        <w:rPr>
          <w:rFonts w:ascii="Arial" w:eastAsia="Times New Roman" w:hAnsi="Arial" w:cs="Arial"/>
          <w:color w:val="414042"/>
          <w:sz w:val="24"/>
          <w:szCs w:val="24"/>
          <w:lang w:eastAsia="en-AU"/>
        </w:rPr>
      </w:pPr>
      <w:r w:rsidRPr="00BB5D0D">
        <w:rPr>
          <w:rFonts w:ascii="Arial" w:eastAsia="Times New Roman" w:hAnsi="Arial" w:cs="Arial"/>
          <w:color w:val="414042"/>
          <w:sz w:val="24"/>
          <w:szCs w:val="24"/>
          <w:lang w:eastAsia="en-AU"/>
        </w:rPr>
        <w:t xml:space="preserve">For older people who acquire a disability after the age of 65, there are several aged care programs that can be accessed through My Aged Care. Programs available through My Aged Care cover an end-to-end spectrum of care types. These include support available through the Commonwealth Home Support Programme and the Home Care Packages Program to help older people to remain living independently in their own homes. There is also Residential Care available for people unable to continue living in their own home. </w:t>
      </w:r>
    </w:p>
    <w:p w14:paraId="4F676DCF" w14:textId="77777777" w:rsidR="00000BE8" w:rsidRPr="00BB5D0D" w:rsidRDefault="00000BE8" w:rsidP="00BB5D0D">
      <w:pPr>
        <w:spacing w:after="345" w:line="240" w:lineRule="auto"/>
        <w:outlineLvl w:val="1"/>
        <w:rPr>
          <w:rFonts w:ascii="Arial" w:eastAsia="Times New Roman" w:hAnsi="Arial" w:cs="Arial"/>
          <w:color w:val="414042"/>
          <w:sz w:val="24"/>
          <w:szCs w:val="24"/>
          <w:lang w:eastAsia="en-AU"/>
        </w:rPr>
      </w:pPr>
      <w:r w:rsidRPr="00BB5D0D">
        <w:rPr>
          <w:rFonts w:ascii="Arial" w:eastAsia="Times New Roman" w:hAnsi="Arial" w:cs="Arial"/>
          <w:color w:val="414042"/>
          <w:sz w:val="24"/>
          <w:szCs w:val="24"/>
          <w:lang w:eastAsia="en-AU"/>
        </w:rPr>
        <w:t>The Australian Government continues to invest in more aged care services. Since Budget 2018-19, the Government has announced $2.2 billion in funding for an additional 34,000 packages.</w:t>
      </w:r>
    </w:p>
    <w:p w14:paraId="063E4CDB" w14:textId="77777777" w:rsidR="00000BE8" w:rsidRPr="00BB5D0D" w:rsidRDefault="00000BE8" w:rsidP="00BB5D0D">
      <w:pPr>
        <w:spacing w:after="345" w:line="240" w:lineRule="auto"/>
        <w:outlineLvl w:val="1"/>
        <w:rPr>
          <w:rFonts w:ascii="Arial" w:eastAsia="Times New Roman" w:hAnsi="Arial" w:cs="Arial"/>
          <w:color w:val="414042"/>
          <w:sz w:val="24"/>
          <w:szCs w:val="24"/>
          <w:lang w:eastAsia="en-AU"/>
        </w:rPr>
      </w:pPr>
      <w:r w:rsidRPr="00BB5D0D">
        <w:rPr>
          <w:rFonts w:ascii="Arial" w:eastAsia="Times New Roman" w:hAnsi="Arial" w:cs="Arial"/>
          <w:color w:val="414042"/>
          <w:sz w:val="24"/>
          <w:szCs w:val="24"/>
          <w:lang w:eastAsia="en-AU"/>
        </w:rPr>
        <w:t xml:space="preserve">The additional packages have started rolling out, and will reduce wait times for home care and ensure more people can receive support and services in their own home and live independently for as long as possible. By 2021-22, more than 74,000 high level home care packages will be available, which is an increase of 86 per cent on 2017-18. </w:t>
      </w:r>
    </w:p>
    <w:p w14:paraId="1F172EAC" w14:textId="77777777" w:rsidR="00000BE8" w:rsidRPr="00BB5D0D" w:rsidRDefault="00000BE8" w:rsidP="00BB5D0D">
      <w:pPr>
        <w:spacing w:after="345" w:line="240" w:lineRule="auto"/>
        <w:outlineLvl w:val="1"/>
        <w:rPr>
          <w:rFonts w:ascii="Arial" w:eastAsia="Times New Roman" w:hAnsi="Arial" w:cs="Arial"/>
          <w:color w:val="414042"/>
          <w:sz w:val="24"/>
          <w:szCs w:val="24"/>
          <w:lang w:eastAsia="en-AU"/>
        </w:rPr>
      </w:pPr>
    </w:p>
    <w:p w14:paraId="3CBAD73B" w14:textId="77777777" w:rsidR="00000BE8" w:rsidRPr="00BB5D0D" w:rsidRDefault="00000BE8" w:rsidP="00BB5D0D">
      <w:pPr>
        <w:spacing w:after="345" w:line="240" w:lineRule="auto"/>
        <w:outlineLvl w:val="1"/>
        <w:rPr>
          <w:rFonts w:ascii="Arial" w:eastAsia="Times New Roman" w:hAnsi="Arial" w:cs="Arial"/>
          <w:color w:val="414042"/>
          <w:sz w:val="24"/>
          <w:szCs w:val="24"/>
          <w:lang w:eastAsia="en-AU"/>
        </w:rPr>
      </w:pPr>
    </w:p>
    <w:sectPr w:rsidR="00000BE8" w:rsidRPr="00BB5D0D" w:rsidSect="005C7972">
      <w:footerReference w:type="default" r:id="rId30"/>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EA1A" w14:textId="77777777" w:rsidR="00D610FA" w:rsidRDefault="00D610FA" w:rsidP="005C7972">
      <w:pPr>
        <w:spacing w:after="0" w:line="240" w:lineRule="auto"/>
      </w:pPr>
      <w:r>
        <w:separator/>
      </w:r>
    </w:p>
  </w:endnote>
  <w:endnote w:type="continuationSeparator" w:id="0">
    <w:p w14:paraId="4A10584C" w14:textId="77777777" w:rsidR="00D610FA" w:rsidRDefault="00D610FA" w:rsidP="005C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C487C" w14:textId="77777777" w:rsidR="007E59E5" w:rsidRDefault="00AF028B">
    <w:pPr>
      <w:pStyle w:val="Footer"/>
    </w:pPr>
    <w:r>
      <w:t xml:space="preserve">15 March 2019 </w:t>
    </w:r>
    <w:r>
      <w:ptab w:relativeTo="margin" w:alignment="center" w:leader="none"/>
    </w:r>
    <w:r>
      <w:t>Communique’ AHPA</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21952" w14:textId="77777777" w:rsidR="00D610FA" w:rsidRDefault="00D610FA" w:rsidP="005C7972">
      <w:pPr>
        <w:spacing w:after="0" w:line="240" w:lineRule="auto"/>
      </w:pPr>
      <w:r>
        <w:separator/>
      </w:r>
    </w:p>
  </w:footnote>
  <w:footnote w:type="continuationSeparator" w:id="0">
    <w:p w14:paraId="073073C9" w14:textId="77777777" w:rsidR="00D610FA" w:rsidRDefault="00D610FA" w:rsidP="005C7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32652"/>
    <w:multiLevelType w:val="hybridMultilevel"/>
    <w:tmpl w:val="B9E65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425CD4"/>
    <w:multiLevelType w:val="multilevel"/>
    <w:tmpl w:val="030A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95BFE"/>
    <w:multiLevelType w:val="hybridMultilevel"/>
    <w:tmpl w:val="D9E4B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2134C01"/>
    <w:multiLevelType w:val="hybridMultilevel"/>
    <w:tmpl w:val="B6E4CB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59"/>
    <w:rsid w:val="00000BE8"/>
    <w:rsid w:val="001F41F3"/>
    <w:rsid w:val="00280050"/>
    <w:rsid w:val="002A3BB9"/>
    <w:rsid w:val="002E6F27"/>
    <w:rsid w:val="003A14C3"/>
    <w:rsid w:val="005C7972"/>
    <w:rsid w:val="00657056"/>
    <w:rsid w:val="0067452E"/>
    <w:rsid w:val="006D4E56"/>
    <w:rsid w:val="007B460E"/>
    <w:rsid w:val="007E59E5"/>
    <w:rsid w:val="008A1148"/>
    <w:rsid w:val="008D0F28"/>
    <w:rsid w:val="009A7071"/>
    <w:rsid w:val="00AF028B"/>
    <w:rsid w:val="00BB5D0D"/>
    <w:rsid w:val="00D610FA"/>
    <w:rsid w:val="00D61C00"/>
    <w:rsid w:val="00DB05C8"/>
    <w:rsid w:val="00DC65BD"/>
    <w:rsid w:val="00E228D5"/>
    <w:rsid w:val="00F14D6C"/>
    <w:rsid w:val="00FE78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6CA04"/>
  <w15:chartTrackingRefBased/>
  <w15:docId w15:val="{1D68DFD2-C696-4FC3-8149-2E3B42BF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59"/>
  </w:style>
  <w:style w:type="paragraph" w:styleId="Heading1">
    <w:name w:val="heading 1"/>
    <w:basedOn w:val="Normal"/>
    <w:next w:val="Normal"/>
    <w:link w:val="Heading1Char"/>
    <w:uiPriority w:val="9"/>
    <w:qFormat/>
    <w:rsid w:val="00FE78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E78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E785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E785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E7859"/>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E785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E785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7859"/>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FE785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859"/>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FE7859"/>
    <w:pPr>
      <w:spacing w:after="345" w:line="240" w:lineRule="auto"/>
    </w:pPr>
    <w:rPr>
      <w:rFonts w:eastAsia="Times New Roman"/>
      <w:lang w:eastAsia="en-AU"/>
    </w:rPr>
  </w:style>
  <w:style w:type="character" w:styleId="Hyperlink">
    <w:name w:val="Hyperlink"/>
    <w:basedOn w:val="DefaultParagraphFont"/>
    <w:uiPriority w:val="99"/>
    <w:unhideWhenUsed/>
    <w:rsid w:val="00FE7859"/>
    <w:rPr>
      <w:color w:val="0000FF"/>
      <w:u w:val="single"/>
    </w:rPr>
  </w:style>
  <w:style w:type="paragraph" w:styleId="ListParagraph">
    <w:name w:val="List Paragraph"/>
    <w:basedOn w:val="Normal"/>
    <w:uiPriority w:val="34"/>
    <w:qFormat/>
    <w:rsid w:val="00FE7859"/>
    <w:pPr>
      <w:ind w:left="720"/>
      <w:contextualSpacing/>
    </w:pPr>
  </w:style>
  <w:style w:type="character" w:customStyle="1" w:styleId="Heading1Char">
    <w:name w:val="Heading 1 Char"/>
    <w:basedOn w:val="DefaultParagraphFont"/>
    <w:link w:val="Heading1"/>
    <w:uiPriority w:val="9"/>
    <w:rsid w:val="00FE7859"/>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FE785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E785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E785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E785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E78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7859"/>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FE785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E7859"/>
    <w:pPr>
      <w:spacing w:line="240" w:lineRule="auto"/>
    </w:pPr>
    <w:rPr>
      <w:b/>
      <w:bCs/>
      <w:color w:val="5B9BD5" w:themeColor="accent1"/>
      <w:sz w:val="18"/>
      <w:szCs w:val="18"/>
    </w:rPr>
  </w:style>
  <w:style w:type="paragraph" w:styleId="Title">
    <w:name w:val="Title"/>
    <w:basedOn w:val="Normal"/>
    <w:next w:val="Normal"/>
    <w:link w:val="TitleChar"/>
    <w:uiPriority w:val="10"/>
    <w:qFormat/>
    <w:rsid w:val="00FE785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E7859"/>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FE785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E7859"/>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FE7859"/>
    <w:rPr>
      <w:b/>
      <w:bCs/>
    </w:rPr>
  </w:style>
  <w:style w:type="character" w:styleId="Emphasis">
    <w:name w:val="Emphasis"/>
    <w:basedOn w:val="DefaultParagraphFont"/>
    <w:uiPriority w:val="20"/>
    <w:qFormat/>
    <w:rsid w:val="00FE7859"/>
    <w:rPr>
      <w:i/>
      <w:iCs/>
    </w:rPr>
  </w:style>
  <w:style w:type="paragraph" w:styleId="NoSpacing">
    <w:name w:val="No Spacing"/>
    <w:uiPriority w:val="1"/>
    <w:qFormat/>
    <w:rsid w:val="00FE7859"/>
    <w:pPr>
      <w:spacing w:after="0" w:line="240" w:lineRule="auto"/>
    </w:pPr>
  </w:style>
  <w:style w:type="paragraph" w:styleId="Quote">
    <w:name w:val="Quote"/>
    <w:basedOn w:val="Normal"/>
    <w:next w:val="Normal"/>
    <w:link w:val="QuoteChar"/>
    <w:uiPriority w:val="29"/>
    <w:qFormat/>
    <w:rsid w:val="00FE7859"/>
    <w:rPr>
      <w:i/>
      <w:iCs/>
      <w:color w:val="000000" w:themeColor="text1"/>
    </w:rPr>
  </w:style>
  <w:style w:type="character" w:customStyle="1" w:styleId="QuoteChar">
    <w:name w:val="Quote Char"/>
    <w:basedOn w:val="DefaultParagraphFont"/>
    <w:link w:val="Quote"/>
    <w:uiPriority w:val="29"/>
    <w:rsid w:val="00FE7859"/>
    <w:rPr>
      <w:i/>
      <w:iCs/>
      <w:color w:val="000000" w:themeColor="text1"/>
    </w:rPr>
  </w:style>
  <w:style w:type="paragraph" w:styleId="IntenseQuote">
    <w:name w:val="Intense Quote"/>
    <w:basedOn w:val="Normal"/>
    <w:next w:val="Normal"/>
    <w:link w:val="IntenseQuoteChar"/>
    <w:uiPriority w:val="30"/>
    <w:qFormat/>
    <w:rsid w:val="00FE785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E7859"/>
    <w:rPr>
      <w:b/>
      <w:bCs/>
      <w:i/>
      <w:iCs/>
      <w:color w:val="5B9BD5" w:themeColor="accent1"/>
    </w:rPr>
  </w:style>
  <w:style w:type="character" w:styleId="SubtleEmphasis">
    <w:name w:val="Subtle Emphasis"/>
    <w:basedOn w:val="DefaultParagraphFont"/>
    <w:uiPriority w:val="19"/>
    <w:qFormat/>
    <w:rsid w:val="00FE7859"/>
    <w:rPr>
      <w:i/>
      <w:iCs/>
      <w:color w:val="808080" w:themeColor="text1" w:themeTint="7F"/>
    </w:rPr>
  </w:style>
  <w:style w:type="character" w:styleId="IntenseEmphasis">
    <w:name w:val="Intense Emphasis"/>
    <w:basedOn w:val="DefaultParagraphFont"/>
    <w:uiPriority w:val="21"/>
    <w:qFormat/>
    <w:rsid w:val="00FE7859"/>
    <w:rPr>
      <w:b/>
      <w:bCs/>
      <w:i/>
      <w:iCs/>
      <w:color w:val="5B9BD5" w:themeColor="accent1"/>
    </w:rPr>
  </w:style>
  <w:style w:type="character" w:styleId="SubtleReference">
    <w:name w:val="Subtle Reference"/>
    <w:basedOn w:val="DefaultParagraphFont"/>
    <w:uiPriority w:val="31"/>
    <w:qFormat/>
    <w:rsid w:val="00FE7859"/>
    <w:rPr>
      <w:smallCaps/>
      <w:color w:val="ED7D31" w:themeColor="accent2"/>
      <w:u w:val="single"/>
    </w:rPr>
  </w:style>
  <w:style w:type="character" w:styleId="IntenseReference">
    <w:name w:val="Intense Reference"/>
    <w:basedOn w:val="DefaultParagraphFont"/>
    <w:uiPriority w:val="32"/>
    <w:qFormat/>
    <w:rsid w:val="00FE7859"/>
    <w:rPr>
      <w:b/>
      <w:bCs/>
      <w:smallCaps/>
      <w:color w:val="ED7D31" w:themeColor="accent2"/>
      <w:spacing w:val="5"/>
      <w:u w:val="single"/>
    </w:rPr>
  </w:style>
  <w:style w:type="character" w:styleId="BookTitle">
    <w:name w:val="Book Title"/>
    <w:basedOn w:val="DefaultParagraphFont"/>
    <w:uiPriority w:val="33"/>
    <w:qFormat/>
    <w:rsid w:val="00FE7859"/>
    <w:rPr>
      <w:b/>
      <w:bCs/>
      <w:smallCaps/>
      <w:spacing w:val="5"/>
    </w:rPr>
  </w:style>
  <w:style w:type="paragraph" w:styleId="TOCHeading">
    <w:name w:val="TOC Heading"/>
    <w:basedOn w:val="Heading1"/>
    <w:next w:val="Normal"/>
    <w:uiPriority w:val="39"/>
    <w:semiHidden/>
    <w:unhideWhenUsed/>
    <w:qFormat/>
    <w:rsid w:val="00FE7859"/>
    <w:pPr>
      <w:outlineLvl w:val="9"/>
    </w:pPr>
  </w:style>
  <w:style w:type="character" w:styleId="FollowedHyperlink">
    <w:name w:val="FollowedHyperlink"/>
    <w:basedOn w:val="DefaultParagraphFont"/>
    <w:uiPriority w:val="99"/>
    <w:semiHidden/>
    <w:unhideWhenUsed/>
    <w:rsid w:val="008A1148"/>
    <w:rPr>
      <w:color w:val="954F72" w:themeColor="followedHyperlink"/>
      <w:u w:val="single"/>
    </w:rPr>
  </w:style>
  <w:style w:type="paragraph" w:styleId="Header">
    <w:name w:val="header"/>
    <w:basedOn w:val="Normal"/>
    <w:link w:val="HeaderChar"/>
    <w:uiPriority w:val="99"/>
    <w:unhideWhenUsed/>
    <w:rsid w:val="005C7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972"/>
  </w:style>
  <w:style w:type="paragraph" w:styleId="Footer">
    <w:name w:val="footer"/>
    <w:basedOn w:val="Normal"/>
    <w:link w:val="FooterChar"/>
    <w:uiPriority w:val="99"/>
    <w:unhideWhenUsed/>
    <w:rsid w:val="005C7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972"/>
  </w:style>
  <w:style w:type="paragraph" w:styleId="BalloonText">
    <w:name w:val="Balloon Text"/>
    <w:basedOn w:val="Normal"/>
    <w:link w:val="BalloonTextChar"/>
    <w:uiPriority w:val="99"/>
    <w:semiHidden/>
    <w:unhideWhenUsed/>
    <w:rsid w:val="005C7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972"/>
    <w:rPr>
      <w:rFonts w:ascii="Segoe UI" w:hAnsi="Segoe UI" w:cs="Segoe UI"/>
      <w:sz w:val="18"/>
      <w:szCs w:val="18"/>
    </w:rPr>
  </w:style>
  <w:style w:type="character" w:styleId="CommentReference">
    <w:name w:val="annotation reference"/>
    <w:basedOn w:val="DefaultParagraphFont"/>
    <w:uiPriority w:val="99"/>
    <w:semiHidden/>
    <w:unhideWhenUsed/>
    <w:rsid w:val="0067452E"/>
    <w:rPr>
      <w:sz w:val="16"/>
      <w:szCs w:val="16"/>
    </w:rPr>
  </w:style>
  <w:style w:type="paragraph" w:styleId="CommentText">
    <w:name w:val="annotation text"/>
    <w:basedOn w:val="Normal"/>
    <w:link w:val="CommentTextChar"/>
    <w:uiPriority w:val="99"/>
    <w:semiHidden/>
    <w:unhideWhenUsed/>
    <w:rsid w:val="0067452E"/>
    <w:pPr>
      <w:spacing w:line="240" w:lineRule="auto"/>
    </w:pPr>
    <w:rPr>
      <w:sz w:val="20"/>
      <w:szCs w:val="20"/>
    </w:rPr>
  </w:style>
  <w:style w:type="character" w:customStyle="1" w:styleId="CommentTextChar">
    <w:name w:val="Comment Text Char"/>
    <w:basedOn w:val="DefaultParagraphFont"/>
    <w:link w:val="CommentText"/>
    <w:uiPriority w:val="99"/>
    <w:semiHidden/>
    <w:rsid w:val="0067452E"/>
    <w:rPr>
      <w:sz w:val="20"/>
      <w:szCs w:val="20"/>
    </w:rPr>
  </w:style>
  <w:style w:type="paragraph" w:styleId="CommentSubject">
    <w:name w:val="annotation subject"/>
    <w:basedOn w:val="CommentText"/>
    <w:next w:val="CommentText"/>
    <w:link w:val="CommentSubjectChar"/>
    <w:uiPriority w:val="99"/>
    <w:semiHidden/>
    <w:unhideWhenUsed/>
    <w:rsid w:val="0067452E"/>
    <w:rPr>
      <w:b/>
      <w:bCs/>
    </w:rPr>
  </w:style>
  <w:style w:type="character" w:customStyle="1" w:styleId="CommentSubjectChar">
    <w:name w:val="Comment Subject Char"/>
    <w:basedOn w:val="CommentTextChar"/>
    <w:link w:val="CommentSubject"/>
    <w:uiPriority w:val="99"/>
    <w:semiHidden/>
    <w:rsid w:val="006745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1044">
      <w:bodyDiv w:val="1"/>
      <w:marLeft w:val="0"/>
      <w:marRight w:val="0"/>
      <w:marTop w:val="0"/>
      <w:marBottom w:val="0"/>
      <w:divBdr>
        <w:top w:val="none" w:sz="0" w:space="0" w:color="auto"/>
        <w:left w:val="none" w:sz="0" w:space="0" w:color="auto"/>
        <w:bottom w:val="none" w:sz="0" w:space="0" w:color="auto"/>
        <w:right w:val="none" w:sz="0" w:space="0" w:color="auto"/>
      </w:divBdr>
    </w:div>
    <w:div w:id="144129590">
      <w:bodyDiv w:val="1"/>
      <w:marLeft w:val="0"/>
      <w:marRight w:val="0"/>
      <w:marTop w:val="0"/>
      <w:marBottom w:val="0"/>
      <w:divBdr>
        <w:top w:val="none" w:sz="0" w:space="0" w:color="auto"/>
        <w:left w:val="none" w:sz="0" w:space="0" w:color="auto"/>
        <w:bottom w:val="none" w:sz="0" w:space="0" w:color="auto"/>
        <w:right w:val="none" w:sz="0" w:space="0" w:color="auto"/>
      </w:divBdr>
    </w:div>
    <w:div w:id="230847945">
      <w:bodyDiv w:val="1"/>
      <w:marLeft w:val="0"/>
      <w:marRight w:val="0"/>
      <w:marTop w:val="0"/>
      <w:marBottom w:val="0"/>
      <w:divBdr>
        <w:top w:val="none" w:sz="0" w:space="0" w:color="auto"/>
        <w:left w:val="none" w:sz="0" w:space="0" w:color="auto"/>
        <w:bottom w:val="none" w:sz="0" w:space="0" w:color="auto"/>
        <w:right w:val="none" w:sz="0" w:space="0" w:color="auto"/>
      </w:divBdr>
    </w:div>
    <w:div w:id="518591269">
      <w:bodyDiv w:val="1"/>
      <w:marLeft w:val="0"/>
      <w:marRight w:val="0"/>
      <w:marTop w:val="0"/>
      <w:marBottom w:val="0"/>
      <w:divBdr>
        <w:top w:val="none" w:sz="0" w:space="0" w:color="auto"/>
        <w:left w:val="none" w:sz="0" w:space="0" w:color="auto"/>
        <w:bottom w:val="none" w:sz="0" w:space="0" w:color="auto"/>
        <w:right w:val="none" w:sz="0" w:space="0" w:color="auto"/>
      </w:divBdr>
    </w:div>
    <w:div w:id="878976631">
      <w:bodyDiv w:val="1"/>
      <w:marLeft w:val="0"/>
      <w:marRight w:val="0"/>
      <w:marTop w:val="0"/>
      <w:marBottom w:val="0"/>
      <w:divBdr>
        <w:top w:val="none" w:sz="0" w:space="0" w:color="auto"/>
        <w:left w:val="none" w:sz="0" w:space="0" w:color="auto"/>
        <w:bottom w:val="none" w:sz="0" w:space="0" w:color="auto"/>
        <w:right w:val="none" w:sz="0" w:space="0" w:color="auto"/>
      </w:divBdr>
      <w:divsChild>
        <w:div w:id="1188982406">
          <w:marLeft w:val="0"/>
          <w:marRight w:val="0"/>
          <w:marTop w:val="1200"/>
          <w:marBottom w:val="0"/>
          <w:divBdr>
            <w:top w:val="none" w:sz="0" w:space="0" w:color="auto"/>
            <w:left w:val="none" w:sz="0" w:space="0" w:color="auto"/>
            <w:bottom w:val="none" w:sz="0" w:space="0" w:color="auto"/>
            <w:right w:val="none" w:sz="0" w:space="0" w:color="auto"/>
          </w:divBdr>
        </w:div>
      </w:divsChild>
    </w:div>
    <w:div w:id="1067803490">
      <w:bodyDiv w:val="1"/>
      <w:marLeft w:val="0"/>
      <w:marRight w:val="0"/>
      <w:marTop w:val="0"/>
      <w:marBottom w:val="0"/>
      <w:divBdr>
        <w:top w:val="none" w:sz="0" w:space="0" w:color="auto"/>
        <w:left w:val="none" w:sz="0" w:space="0" w:color="auto"/>
        <w:bottom w:val="none" w:sz="0" w:space="0" w:color="auto"/>
        <w:right w:val="none" w:sz="0" w:space="0" w:color="auto"/>
      </w:divBdr>
      <w:divsChild>
        <w:div w:id="1644429644">
          <w:marLeft w:val="0"/>
          <w:marRight w:val="0"/>
          <w:marTop w:val="0"/>
          <w:marBottom w:val="0"/>
          <w:divBdr>
            <w:top w:val="none" w:sz="0" w:space="0" w:color="auto"/>
            <w:left w:val="none" w:sz="0" w:space="0" w:color="auto"/>
            <w:bottom w:val="none" w:sz="0" w:space="0" w:color="auto"/>
            <w:right w:val="none" w:sz="0" w:space="0" w:color="auto"/>
          </w:divBdr>
          <w:divsChild>
            <w:div w:id="350834859">
              <w:marLeft w:val="-300"/>
              <w:marRight w:val="0"/>
              <w:marTop w:val="0"/>
              <w:marBottom w:val="0"/>
              <w:divBdr>
                <w:top w:val="none" w:sz="0" w:space="0" w:color="auto"/>
                <w:left w:val="none" w:sz="0" w:space="0" w:color="auto"/>
                <w:bottom w:val="none" w:sz="0" w:space="0" w:color="auto"/>
                <w:right w:val="none" w:sz="0" w:space="0" w:color="auto"/>
              </w:divBdr>
              <w:divsChild>
                <w:div w:id="28576456">
                  <w:marLeft w:val="0"/>
                  <w:marRight w:val="0"/>
                  <w:marTop w:val="0"/>
                  <w:marBottom w:val="0"/>
                  <w:divBdr>
                    <w:top w:val="none" w:sz="0" w:space="0" w:color="auto"/>
                    <w:left w:val="none" w:sz="0" w:space="0" w:color="auto"/>
                    <w:bottom w:val="none" w:sz="0" w:space="0" w:color="auto"/>
                    <w:right w:val="none" w:sz="0" w:space="0" w:color="auto"/>
                  </w:divBdr>
                  <w:divsChild>
                    <w:div w:id="721175403">
                      <w:marLeft w:val="0"/>
                      <w:marRight w:val="0"/>
                      <w:marTop w:val="0"/>
                      <w:marBottom w:val="0"/>
                      <w:divBdr>
                        <w:top w:val="none" w:sz="0" w:space="0" w:color="auto"/>
                        <w:left w:val="none" w:sz="0" w:space="0" w:color="auto"/>
                        <w:bottom w:val="none" w:sz="0" w:space="0" w:color="auto"/>
                        <w:right w:val="none" w:sz="0" w:space="0" w:color="auto"/>
                      </w:divBdr>
                      <w:divsChild>
                        <w:div w:id="1440832349">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240"/>
                              <w:marBottom w:val="480"/>
                              <w:divBdr>
                                <w:top w:val="none" w:sz="0" w:space="0" w:color="auto"/>
                                <w:left w:val="none" w:sz="0" w:space="0" w:color="auto"/>
                                <w:bottom w:val="none" w:sz="0" w:space="0" w:color="auto"/>
                                <w:right w:val="none" w:sz="0" w:space="0" w:color="auto"/>
                              </w:divBdr>
                              <w:divsChild>
                                <w:div w:id="1398669384">
                                  <w:marLeft w:val="0"/>
                                  <w:marRight w:val="0"/>
                                  <w:marTop w:val="0"/>
                                  <w:marBottom w:val="0"/>
                                  <w:divBdr>
                                    <w:top w:val="none" w:sz="0" w:space="0" w:color="auto"/>
                                    <w:left w:val="none" w:sz="0" w:space="0" w:color="auto"/>
                                    <w:bottom w:val="none" w:sz="0" w:space="0" w:color="auto"/>
                                    <w:right w:val="none" w:sz="0" w:space="0" w:color="auto"/>
                                  </w:divBdr>
                                  <w:divsChild>
                                    <w:div w:id="1402872736">
                                      <w:marLeft w:val="0"/>
                                      <w:marRight w:val="0"/>
                                      <w:marTop w:val="240"/>
                                      <w:marBottom w:val="480"/>
                                      <w:divBdr>
                                        <w:top w:val="none" w:sz="0" w:space="0" w:color="auto"/>
                                        <w:left w:val="none" w:sz="0" w:space="0" w:color="auto"/>
                                        <w:bottom w:val="none" w:sz="0" w:space="0" w:color="auto"/>
                                        <w:right w:val="none" w:sz="0" w:space="0" w:color="auto"/>
                                      </w:divBdr>
                                      <w:divsChild>
                                        <w:div w:id="1418551812">
                                          <w:marLeft w:val="0"/>
                                          <w:marRight w:val="0"/>
                                          <w:marTop w:val="0"/>
                                          <w:marBottom w:val="0"/>
                                          <w:divBdr>
                                            <w:top w:val="none" w:sz="0" w:space="0" w:color="auto"/>
                                            <w:left w:val="none" w:sz="0" w:space="0" w:color="auto"/>
                                            <w:bottom w:val="none" w:sz="0" w:space="0" w:color="auto"/>
                                            <w:right w:val="none" w:sz="0" w:space="0" w:color="auto"/>
                                          </w:divBdr>
                                          <w:divsChild>
                                            <w:div w:id="227880625">
                                              <w:marLeft w:val="0"/>
                                              <w:marRight w:val="0"/>
                                              <w:marTop w:val="0"/>
                                              <w:marBottom w:val="0"/>
                                              <w:divBdr>
                                                <w:top w:val="none" w:sz="0" w:space="0" w:color="auto"/>
                                                <w:left w:val="none" w:sz="0" w:space="0" w:color="auto"/>
                                                <w:bottom w:val="none" w:sz="0" w:space="0" w:color="auto"/>
                                                <w:right w:val="none" w:sz="0" w:space="0" w:color="auto"/>
                                              </w:divBdr>
                                              <w:divsChild>
                                                <w:div w:id="7853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453507">
      <w:bodyDiv w:val="1"/>
      <w:marLeft w:val="0"/>
      <w:marRight w:val="0"/>
      <w:marTop w:val="0"/>
      <w:marBottom w:val="0"/>
      <w:divBdr>
        <w:top w:val="none" w:sz="0" w:space="0" w:color="auto"/>
        <w:left w:val="none" w:sz="0" w:space="0" w:color="auto"/>
        <w:bottom w:val="none" w:sz="0" w:space="0" w:color="auto"/>
        <w:right w:val="none" w:sz="0" w:space="0" w:color="auto"/>
      </w:divBdr>
    </w:div>
    <w:div w:id="1838690318">
      <w:bodyDiv w:val="1"/>
      <w:marLeft w:val="0"/>
      <w:marRight w:val="0"/>
      <w:marTop w:val="0"/>
      <w:marBottom w:val="0"/>
      <w:divBdr>
        <w:top w:val="none" w:sz="0" w:space="0" w:color="auto"/>
        <w:left w:val="none" w:sz="0" w:space="0" w:color="auto"/>
        <w:bottom w:val="none" w:sz="0" w:space="0" w:color="auto"/>
        <w:right w:val="none" w:sz="0" w:space="0" w:color="auto"/>
      </w:divBdr>
    </w:div>
    <w:div w:id="2103798444">
      <w:bodyDiv w:val="1"/>
      <w:marLeft w:val="0"/>
      <w:marRight w:val="0"/>
      <w:marTop w:val="0"/>
      <w:marBottom w:val="0"/>
      <w:divBdr>
        <w:top w:val="none" w:sz="0" w:space="0" w:color="auto"/>
        <w:left w:val="none" w:sz="0" w:space="0" w:color="auto"/>
        <w:bottom w:val="none" w:sz="0" w:space="0" w:color="auto"/>
        <w:right w:val="none" w:sz="0" w:space="0" w:color="auto"/>
      </w:divBdr>
      <w:divsChild>
        <w:div w:id="1441559887">
          <w:marLeft w:val="0"/>
          <w:marRight w:val="0"/>
          <w:marTop w:val="0"/>
          <w:marBottom w:val="0"/>
          <w:divBdr>
            <w:top w:val="none" w:sz="0" w:space="0" w:color="auto"/>
            <w:left w:val="none" w:sz="0" w:space="0" w:color="auto"/>
            <w:bottom w:val="none" w:sz="0" w:space="0" w:color="auto"/>
            <w:right w:val="none" w:sz="0" w:space="0" w:color="auto"/>
          </w:divBdr>
          <w:divsChild>
            <w:div w:id="653873790">
              <w:marLeft w:val="-300"/>
              <w:marRight w:val="0"/>
              <w:marTop w:val="0"/>
              <w:marBottom w:val="0"/>
              <w:divBdr>
                <w:top w:val="none" w:sz="0" w:space="0" w:color="auto"/>
                <w:left w:val="none" w:sz="0" w:space="0" w:color="auto"/>
                <w:bottom w:val="none" w:sz="0" w:space="0" w:color="auto"/>
                <w:right w:val="none" w:sz="0" w:space="0" w:color="auto"/>
              </w:divBdr>
              <w:divsChild>
                <w:div w:id="82804439">
                  <w:marLeft w:val="0"/>
                  <w:marRight w:val="0"/>
                  <w:marTop w:val="0"/>
                  <w:marBottom w:val="0"/>
                  <w:divBdr>
                    <w:top w:val="none" w:sz="0" w:space="0" w:color="auto"/>
                    <w:left w:val="none" w:sz="0" w:space="0" w:color="auto"/>
                    <w:bottom w:val="none" w:sz="0" w:space="0" w:color="auto"/>
                    <w:right w:val="none" w:sz="0" w:space="0" w:color="auto"/>
                  </w:divBdr>
                  <w:divsChild>
                    <w:div w:id="996692684">
                      <w:marLeft w:val="0"/>
                      <w:marRight w:val="0"/>
                      <w:marTop w:val="0"/>
                      <w:marBottom w:val="0"/>
                      <w:divBdr>
                        <w:top w:val="none" w:sz="0" w:space="0" w:color="auto"/>
                        <w:left w:val="none" w:sz="0" w:space="0" w:color="auto"/>
                        <w:bottom w:val="none" w:sz="0" w:space="0" w:color="auto"/>
                        <w:right w:val="none" w:sz="0" w:space="0" w:color="auto"/>
                      </w:divBdr>
                      <w:divsChild>
                        <w:div w:id="1978410418">
                          <w:marLeft w:val="0"/>
                          <w:marRight w:val="0"/>
                          <w:marTop w:val="0"/>
                          <w:marBottom w:val="0"/>
                          <w:divBdr>
                            <w:top w:val="none" w:sz="0" w:space="0" w:color="auto"/>
                            <w:left w:val="none" w:sz="0" w:space="0" w:color="auto"/>
                            <w:bottom w:val="none" w:sz="0" w:space="0" w:color="auto"/>
                            <w:right w:val="none" w:sz="0" w:space="0" w:color="auto"/>
                          </w:divBdr>
                          <w:divsChild>
                            <w:div w:id="688260583">
                              <w:marLeft w:val="0"/>
                              <w:marRight w:val="0"/>
                              <w:marTop w:val="240"/>
                              <w:marBottom w:val="480"/>
                              <w:divBdr>
                                <w:top w:val="none" w:sz="0" w:space="0" w:color="auto"/>
                                <w:left w:val="none" w:sz="0" w:space="0" w:color="auto"/>
                                <w:bottom w:val="none" w:sz="0" w:space="0" w:color="auto"/>
                                <w:right w:val="none" w:sz="0" w:space="0" w:color="auto"/>
                              </w:divBdr>
                              <w:divsChild>
                                <w:div w:id="1414430019">
                                  <w:marLeft w:val="0"/>
                                  <w:marRight w:val="0"/>
                                  <w:marTop w:val="0"/>
                                  <w:marBottom w:val="0"/>
                                  <w:divBdr>
                                    <w:top w:val="none" w:sz="0" w:space="0" w:color="auto"/>
                                    <w:left w:val="none" w:sz="0" w:space="0" w:color="auto"/>
                                    <w:bottom w:val="none" w:sz="0" w:space="0" w:color="auto"/>
                                    <w:right w:val="none" w:sz="0" w:space="0" w:color="auto"/>
                                  </w:divBdr>
                                  <w:divsChild>
                                    <w:div w:id="2093383254">
                                      <w:marLeft w:val="0"/>
                                      <w:marRight w:val="0"/>
                                      <w:marTop w:val="240"/>
                                      <w:marBottom w:val="480"/>
                                      <w:divBdr>
                                        <w:top w:val="none" w:sz="0" w:space="0" w:color="auto"/>
                                        <w:left w:val="none" w:sz="0" w:space="0" w:color="auto"/>
                                        <w:bottom w:val="none" w:sz="0" w:space="0" w:color="auto"/>
                                        <w:right w:val="none" w:sz="0" w:space="0" w:color="auto"/>
                                      </w:divBdr>
                                      <w:divsChild>
                                        <w:div w:id="1757094734">
                                          <w:marLeft w:val="0"/>
                                          <w:marRight w:val="0"/>
                                          <w:marTop w:val="0"/>
                                          <w:marBottom w:val="0"/>
                                          <w:divBdr>
                                            <w:top w:val="none" w:sz="0" w:space="0" w:color="auto"/>
                                            <w:left w:val="none" w:sz="0" w:space="0" w:color="auto"/>
                                            <w:bottom w:val="none" w:sz="0" w:space="0" w:color="auto"/>
                                            <w:right w:val="none" w:sz="0" w:space="0" w:color="auto"/>
                                          </w:divBdr>
                                          <w:divsChild>
                                            <w:div w:id="198125703">
                                              <w:marLeft w:val="0"/>
                                              <w:marRight w:val="0"/>
                                              <w:marTop w:val="0"/>
                                              <w:marBottom w:val="0"/>
                                              <w:divBdr>
                                                <w:top w:val="none" w:sz="0" w:space="0" w:color="auto"/>
                                                <w:left w:val="none" w:sz="0" w:space="0" w:color="auto"/>
                                                <w:bottom w:val="none" w:sz="0" w:space="0" w:color="auto"/>
                                                <w:right w:val="none" w:sz="0" w:space="0" w:color="auto"/>
                                              </w:divBdr>
                                              <w:divsChild>
                                                <w:div w:id="18666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edcare.health.gov.au/programs-services/commonwealth-continuity-of-support-programme" TargetMode="External"/><Relationship Id="rId13" Type="http://schemas.openxmlformats.org/officeDocument/2006/relationships/hyperlink" Target="http://www.nds.org.au/" TargetMode="External"/><Relationship Id="rId18" Type="http://schemas.openxmlformats.org/officeDocument/2006/relationships/hyperlink" Target="https://www.dss.gov.au/node/33645" TargetMode="External"/><Relationship Id="rId26" Type="http://schemas.openxmlformats.org/officeDocument/2006/relationships/hyperlink" Target="https://www.dss.gov.au/node/2956" TargetMode="External"/><Relationship Id="rId3" Type="http://schemas.openxmlformats.org/officeDocument/2006/relationships/settings" Target="settings.xml"/><Relationship Id="rId21" Type="http://schemas.openxmlformats.org/officeDocument/2006/relationships/hyperlink" Target="https://www.dss.gov.au/node/1815" TargetMode="External"/><Relationship Id="rId7" Type="http://schemas.openxmlformats.org/officeDocument/2006/relationships/hyperlink" Target="http://www.health.gov.au" TargetMode="External"/><Relationship Id="rId12" Type="http://schemas.openxmlformats.org/officeDocument/2006/relationships/hyperlink" Target="https://agedcare.health.gov.au/programs/commonwealth-continuity-of-support-programme/commonwealth-cos-programme-manual" TargetMode="External"/><Relationship Id="rId17" Type="http://schemas.openxmlformats.org/officeDocument/2006/relationships/hyperlink" Target="https://www.dss.gov.au/node/33645" TargetMode="External"/><Relationship Id="rId25" Type="http://schemas.openxmlformats.org/officeDocument/2006/relationships/hyperlink" Target="https://www.dss.gov.au/node/46081" TargetMode="External"/><Relationship Id="rId2" Type="http://schemas.openxmlformats.org/officeDocument/2006/relationships/styles" Target="styles.xml"/><Relationship Id="rId16" Type="http://schemas.openxmlformats.org/officeDocument/2006/relationships/hyperlink" Target="https://www.dss.gov.au/node/47241" TargetMode="External"/><Relationship Id="rId20" Type="http://schemas.openxmlformats.org/officeDocument/2006/relationships/hyperlink" Target="https://www.dss.gov.au/about-the-department/benefits-payments/working-age-payments" TargetMode="External"/><Relationship Id="rId29" Type="http://schemas.openxmlformats.org/officeDocument/2006/relationships/hyperlink" Target="http://www.myagedcare.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edcare.health.gov.au/programs/commonwealth-continuity-of-support-programme/client-resources/cos-client-information-easy-read-version" TargetMode="External"/><Relationship Id="rId24" Type="http://schemas.openxmlformats.org/officeDocument/2006/relationships/hyperlink" Target="https://www.dss.gov.au/node/300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ss.gov.au/disability-and-carers-programmes-services-for-people-with-disability/australian-disability-enterprises" TargetMode="External"/><Relationship Id="rId23" Type="http://schemas.openxmlformats.org/officeDocument/2006/relationships/hyperlink" Target="https://www.dss.gov.au/our-responsibilities/mental-health/programs-services" TargetMode="External"/><Relationship Id="rId28" Type="http://schemas.openxmlformats.org/officeDocument/2006/relationships/hyperlink" Target="https://agedcare.health.gov.au/programs/commonwealth-continuity-of-support-programme/entering-aged-care" TargetMode="External"/><Relationship Id="rId10" Type="http://schemas.openxmlformats.org/officeDocument/2006/relationships/hyperlink" Target="https://agedcare.health.gov.au/programs/commonwealth-continuity-of-support-programme/client-resources/cos-client-handbook" TargetMode="External"/><Relationship Id="rId19" Type="http://schemas.openxmlformats.org/officeDocument/2006/relationships/hyperlink" Target="https://www.dss.gov.au/our-responsibilities/mental-health/programs-servic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gedcare.health.gov.au/programs/commonwealth-continuity-of-support-programme/provider-resources" TargetMode="External"/><Relationship Id="rId14" Type="http://schemas.openxmlformats.org/officeDocument/2006/relationships/hyperlink" Target="https://www.dss.gov.au/disability-and-carers/programs-services/for-people-with-disability/national-disability-insurance-scheme/transition-of-commonwealth-programs-to-the-national-disability-insurance-scheme-ndis" TargetMode="External"/><Relationship Id="rId22" Type="http://schemas.openxmlformats.org/officeDocument/2006/relationships/hyperlink" Target="https://www.dss.gov.au/our-responsibilities/disability-and-carers/program-services/for-people-with-disability/outside-school-hours-care-for-teenagers-with-disability" TargetMode="External"/><Relationship Id="rId27" Type="http://schemas.openxmlformats.org/officeDocument/2006/relationships/hyperlink" Target="https://www.dss.gov.au/disability-and-carers/programmes-services/for-people-with-disability/younger-onset-dementia-key-worker-progra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Hamming, Bev</dc:creator>
  <cp:keywords/>
  <dc:description/>
  <cp:lastModifiedBy>Melanie Dooley</cp:lastModifiedBy>
  <cp:revision>2</cp:revision>
  <cp:lastPrinted>2019-04-15T23:50:00Z</cp:lastPrinted>
  <dcterms:created xsi:type="dcterms:W3CDTF">2019-04-29T02:13:00Z</dcterms:created>
  <dcterms:modified xsi:type="dcterms:W3CDTF">2019-04-29T02:13:00Z</dcterms:modified>
</cp:coreProperties>
</file>